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5D4A7" w14:textId="567AEB3D" w:rsidR="005F74C9" w:rsidRDefault="005F74C9" w:rsidP="00434393">
      <w:pPr>
        <w:widowControl w:val="0"/>
        <w:autoSpaceDE w:val="0"/>
        <w:autoSpaceDN w:val="0"/>
        <w:adjustRightInd w:val="0"/>
        <w:rPr>
          <w:rFonts w:ascii="Arial" w:hAnsi="Arial" w:cs="Arial"/>
          <w:b/>
          <w:color w:val="343434"/>
          <w:sz w:val="32"/>
          <w:szCs w:val="32"/>
          <w:lang w:val="en-US"/>
        </w:rPr>
      </w:pPr>
      <w:r w:rsidRPr="00904A79">
        <w:rPr>
          <w:noProof/>
        </w:rPr>
        <w:drawing>
          <wp:anchor distT="0" distB="0" distL="114300" distR="114300" simplePos="0" relativeHeight="251659264" behindDoc="0" locked="0" layoutInCell="1" allowOverlap="1" wp14:anchorId="449F689D" wp14:editId="06147E8A">
            <wp:simplePos x="0" y="0"/>
            <wp:positionH relativeFrom="column">
              <wp:posOffset>-914400</wp:posOffset>
            </wp:positionH>
            <wp:positionV relativeFrom="paragraph">
              <wp:posOffset>9525</wp:posOffset>
            </wp:positionV>
            <wp:extent cx="899160" cy="615950"/>
            <wp:effectExtent l="19050" t="0" r="15240" b="222250"/>
            <wp:wrapSquare wrapText="bothSides"/>
            <wp:docPr id="4" name="Picture 0" descr="INTENSIVE CARE AT HOME - Mast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NSIVE CARE AT HOME - Master1.jpg"/>
                    <pic:cNvPicPr/>
                  </pic:nvPicPr>
                  <pic:blipFill>
                    <a:blip r:embed="rId7" cstate="email"/>
                    <a:stretch>
                      <a:fillRect/>
                    </a:stretch>
                  </pic:blipFill>
                  <pic:spPr>
                    <a:xfrm>
                      <a:off x="0" y="0"/>
                      <a:ext cx="899160" cy="6159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p w14:paraId="1F1F80DF" w14:textId="77777777" w:rsidR="005F74C9" w:rsidRDefault="005F74C9" w:rsidP="00434393">
      <w:pPr>
        <w:widowControl w:val="0"/>
        <w:autoSpaceDE w:val="0"/>
        <w:autoSpaceDN w:val="0"/>
        <w:adjustRightInd w:val="0"/>
        <w:rPr>
          <w:rFonts w:ascii="Arial" w:hAnsi="Arial" w:cs="Arial"/>
          <w:b/>
          <w:color w:val="343434"/>
          <w:sz w:val="32"/>
          <w:szCs w:val="32"/>
          <w:lang w:val="en-US"/>
        </w:rPr>
      </w:pPr>
    </w:p>
    <w:p w14:paraId="461A14AC" w14:textId="77777777" w:rsidR="005F74C9" w:rsidRDefault="005F74C9" w:rsidP="00434393">
      <w:pPr>
        <w:widowControl w:val="0"/>
        <w:autoSpaceDE w:val="0"/>
        <w:autoSpaceDN w:val="0"/>
        <w:adjustRightInd w:val="0"/>
        <w:rPr>
          <w:rFonts w:ascii="Arial" w:hAnsi="Arial" w:cs="Arial"/>
          <w:b/>
          <w:color w:val="343434"/>
          <w:sz w:val="32"/>
          <w:szCs w:val="32"/>
          <w:lang w:val="en-US"/>
        </w:rPr>
      </w:pPr>
    </w:p>
    <w:p w14:paraId="1C0FA233" w14:textId="052414D5" w:rsidR="00434393" w:rsidRPr="003D5F7A" w:rsidRDefault="00FB1583" w:rsidP="00434393">
      <w:pPr>
        <w:widowControl w:val="0"/>
        <w:autoSpaceDE w:val="0"/>
        <w:autoSpaceDN w:val="0"/>
        <w:adjustRightInd w:val="0"/>
        <w:rPr>
          <w:rFonts w:ascii="Arial" w:hAnsi="Arial" w:cs="Arial"/>
          <w:b/>
          <w:color w:val="343434"/>
          <w:sz w:val="32"/>
          <w:szCs w:val="32"/>
        </w:rPr>
      </w:pPr>
      <w:r>
        <w:rPr>
          <w:rFonts w:ascii="Arial" w:hAnsi="Arial" w:cs="Arial"/>
          <w:b/>
          <w:color w:val="343434"/>
          <w:sz w:val="32"/>
          <w:szCs w:val="32"/>
          <w:lang w:val="en-US"/>
        </w:rPr>
        <w:t>14.</w:t>
      </w:r>
      <w:r w:rsidR="008479D1">
        <w:rPr>
          <w:rFonts w:ascii="Arial" w:hAnsi="Arial" w:cs="Arial"/>
          <w:b/>
          <w:color w:val="343434"/>
          <w:sz w:val="32"/>
          <w:szCs w:val="32"/>
          <w:lang w:val="en-US"/>
        </w:rPr>
        <w:t>8</w:t>
      </w:r>
      <w:r>
        <w:rPr>
          <w:rFonts w:ascii="Arial" w:hAnsi="Arial" w:cs="Arial"/>
          <w:b/>
          <w:color w:val="343434"/>
          <w:sz w:val="32"/>
          <w:szCs w:val="32"/>
          <w:lang w:val="en-US"/>
        </w:rPr>
        <w:t xml:space="preserve"> </w:t>
      </w:r>
      <w:r w:rsidR="00904FD5">
        <w:rPr>
          <w:rFonts w:ascii="Arial" w:hAnsi="Arial" w:cs="Arial"/>
          <w:b/>
          <w:color w:val="343434"/>
          <w:sz w:val="32"/>
          <w:szCs w:val="32"/>
          <w:lang w:val="en-US"/>
        </w:rPr>
        <w:t>COMPLEX BOWEL MANAGEMENT</w:t>
      </w:r>
    </w:p>
    <w:p w14:paraId="1ECE3740" w14:textId="77777777" w:rsidR="00434393" w:rsidRPr="009415BB" w:rsidRDefault="00434393" w:rsidP="00434393">
      <w:pPr>
        <w:widowControl w:val="0"/>
        <w:autoSpaceDE w:val="0"/>
        <w:autoSpaceDN w:val="0"/>
        <w:adjustRightInd w:val="0"/>
        <w:rPr>
          <w:rFonts w:ascii="Arial" w:hAnsi="Arial" w:cs="Arial"/>
          <w:color w:val="343434"/>
          <w:sz w:val="32"/>
          <w:szCs w:val="32"/>
          <w:lang w:val="en-US"/>
        </w:rPr>
      </w:pPr>
    </w:p>
    <w:p w14:paraId="26409B53" w14:textId="77777777" w:rsidR="00C973CF" w:rsidRPr="00477AAF" w:rsidRDefault="00720049" w:rsidP="000130F4">
      <w:pPr>
        <w:widowControl w:val="0"/>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 xml:space="preserve">This policy is to assist Intensive Care at Home Staff to maintain a consistent quality standard of services delivered regarding the provision of </w:t>
      </w:r>
      <w:r w:rsidR="001D7E13" w:rsidRPr="00477AAF">
        <w:rPr>
          <w:rFonts w:ascii="Century Gothic" w:hAnsi="Century Gothic"/>
          <w:sz w:val="22"/>
          <w:szCs w:val="22"/>
        </w:rPr>
        <w:t xml:space="preserve">complex </w:t>
      </w:r>
      <w:r w:rsidRPr="00477AAF">
        <w:rPr>
          <w:rFonts w:ascii="Century Gothic" w:hAnsi="Century Gothic"/>
          <w:sz w:val="22"/>
          <w:szCs w:val="22"/>
        </w:rPr>
        <w:t xml:space="preserve">bowel care in our Clients in the community setting that reflects best practice. </w:t>
      </w:r>
    </w:p>
    <w:p w14:paraId="306B3350" w14:textId="77777777" w:rsidR="00894E3D" w:rsidRPr="00477AAF" w:rsidRDefault="000B56B7" w:rsidP="000130F4">
      <w:pPr>
        <w:widowControl w:val="0"/>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 xml:space="preserve"> </w:t>
      </w:r>
    </w:p>
    <w:p w14:paraId="60A19D82" w14:textId="51727E7C" w:rsidR="00881B8B" w:rsidRPr="00477AAF" w:rsidRDefault="000B56B7" w:rsidP="000130F4">
      <w:pPr>
        <w:widowControl w:val="0"/>
        <w:autoSpaceDE w:val="0"/>
        <w:autoSpaceDN w:val="0"/>
        <w:adjustRightInd w:val="0"/>
        <w:spacing w:line="360" w:lineRule="auto"/>
        <w:rPr>
          <w:rFonts w:ascii="Century Gothic" w:hAnsi="Century Gothic"/>
          <w:sz w:val="22"/>
          <w:szCs w:val="22"/>
        </w:rPr>
      </w:pPr>
      <w:r w:rsidRPr="00477AAF">
        <w:rPr>
          <w:rFonts w:ascii="Century Gothic" w:hAnsi="Century Gothic"/>
          <w:b/>
          <w:bCs/>
          <w:sz w:val="22"/>
          <w:szCs w:val="22"/>
        </w:rPr>
        <w:t xml:space="preserve">Bowel health </w:t>
      </w:r>
    </w:p>
    <w:p w14:paraId="532D7E3C" w14:textId="64EFD461" w:rsidR="00881B8B" w:rsidRPr="00477AAF" w:rsidRDefault="000B56B7" w:rsidP="000130F4">
      <w:pPr>
        <w:widowControl w:val="0"/>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 xml:space="preserve">Although it is common to have a bowel motion each day, there is no such thing as a ‘normal’ bowel habit. How often it happens is different for everyone, but most people have a pattern that is ‘usual’ for them. Bowel health is </w:t>
      </w:r>
      <w:r w:rsidR="00D315EF" w:rsidRPr="00477AAF">
        <w:rPr>
          <w:rFonts w:ascii="Century Gothic" w:hAnsi="Century Gothic"/>
          <w:sz w:val="22"/>
          <w:szCs w:val="22"/>
        </w:rPr>
        <w:t>related</w:t>
      </w:r>
      <w:r w:rsidRPr="00477AAF">
        <w:rPr>
          <w:rFonts w:ascii="Century Gothic" w:hAnsi="Century Gothic"/>
          <w:sz w:val="22"/>
          <w:szCs w:val="22"/>
        </w:rPr>
        <w:t xml:space="preserve"> to good nutrition</w:t>
      </w:r>
      <w:r w:rsidR="00A82C21" w:rsidRPr="00477AAF">
        <w:rPr>
          <w:rFonts w:ascii="Century Gothic" w:hAnsi="Century Gothic"/>
          <w:sz w:val="22"/>
          <w:szCs w:val="22"/>
        </w:rPr>
        <w:t xml:space="preserve"> and hydration</w:t>
      </w:r>
      <w:r w:rsidRPr="00477AAF">
        <w:rPr>
          <w:rFonts w:ascii="Century Gothic" w:hAnsi="Century Gothic"/>
          <w:sz w:val="22"/>
          <w:szCs w:val="22"/>
        </w:rPr>
        <w:t xml:space="preserve">, and together they are essential for the overall health and wellbeing of </w:t>
      </w:r>
      <w:r w:rsidR="00E601FE" w:rsidRPr="00477AAF">
        <w:rPr>
          <w:rFonts w:ascii="Century Gothic" w:hAnsi="Century Gothic"/>
          <w:sz w:val="22"/>
          <w:szCs w:val="22"/>
        </w:rPr>
        <w:t>our Clients</w:t>
      </w:r>
      <w:r w:rsidRPr="00477AAF">
        <w:rPr>
          <w:rFonts w:ascii="Century Gothic" w:hAnsi="Century Gothic"/>
          <w:sz w:val="22"/>
          <w:szCs w:val="22"/>
        </w:rPr>
        <w:t xml:space="preserve">. Bowel health can be adversely affected by many aspects of daily life, including: </w:t>
      </w:r>
      <w:r w:rsidRPr="00477AAF">
        <w:rPr>
          <w:rFonts w:ascii="Century Gothic" w:hAnsi="Century Gothic"/>
          <w:sz w:val="22"/>
          <w:szCs w:val="22"/>
        </w:rPr>
        <w:sym w:font="Symbol" w:char="F0B7"/>
      </w:r>
      <w:r w:rsidRPr="00477AAF">
        <w:rPr>
          <w:rFonts w:ascii="Century Gothic" w:hAnsi="Century Gothic"/>
          <w:sz w:val="22"/>
          <w:szCs w:val="22"/>
        </w:rPr>
        <w:t xml:space="preserve"> a diet lacking in fibre </w:t>
      </w:r>
      <w:r w:rsidRPr="00477AAF">
        <w:rPr>
          <w:rFonts w:ascii="Century Gothic" w:hAnsi="Century Gothic"/>
          <w:sz w:val="22"/>
          <w:szCs w:val="22"/>
        </w:rPr>
        <w:sym w:font="Symbol" w:char="F0B7"/>
      </w:r>
      <w:r w:rsidRPr="00477AAF">
        <w:rPr>
          <w:rFonts w:ascii="Century Gothic" w:hAnsi="Century Gothic"/>
          <w:sz w:val="22"/>
          <w:szCs w:val="22"/>
        </w:rPr>
        <w:t xml:space="preserve"> insufficient fluid intake </w:t>
      </w:r>
      <w:r w:rsidRPr="00477AAF">
        <w:rPr>
          <w:rFonts w:ascii="Century Gothic" w:hAnsi="Century Gothic"/>
          <w:sz w:val="22"/>
          <w:szCs w:val="22"/>
        </w:rPr>
        <w:sym w:font="Symbol" w:char="F0B7"/>
      </w:r>
      <w:r w:rsidRPr="00477AAF">
        <w:rPr>
          <w:rFonts w:ascii="Century Gothic" w:hAnsi="Century Gothic"/>
          <w:sz w:val="22"/>
          <w:szCs w:val="22"/>
        </w:rPr>
        <w:t xml:space="preserve"> disruption to regular diet or routine </w:t>
      </w:r>
      <w:r w:rsidRPr="00477AAF">
        <w:rPr>
          <w:rFonts w:ascii="Century Gothic" w:hAnsi="Century Gothic"/>
          <w:sz w:val="22"/>
          <w:szCs w:val="22"/>
        </w:rPr>
        <w:sym w:font="Symbol" w:char="F0B7"/>
      </w:r>
      <w:r w:rsidRPr="00477AAF">
        <w:rPr>
          <w:rFonts w:ascii="Century Gothic" w:hAnsi="Century Gothic"/>
          <w:sz w:val="22"/>
          <w:szCs w:val="22"/>
        </w:rPr>
        <w:t xml:space="preserve"> delaying bowel actions due to pain </w:t>
      </w:r>
      <w:r w:rsidR="00477AAF" w:rsidRPr="00477AAF">
        <w:rPr>
          <w:rFonts w:ascii="Century Gothic" w:hAnsi="Century Gothic"/>
          <w:sz w:val="22"/>
          <w:szCs w:val="22"/>
        </w:rPr>
        <w:t>e.g.,</w:t>
      </w:r>
      <w:r w:rsidR="002F442B" w:rsidRPr="00477AAF">
        <w:rPr>
          <w:rFonts w:ascii="Century Gothic" w:hAnsi="Century Gothic"/>
          <w:sz w:val="22"/>
          <w:szCs w:val="22"/>
        </w:rPr>
        <w:t xml:space="preserve"> </w:t>
      </w:r>
      <w:r w:rsidRPr="00477AAF">
        <w:rPr>
          <w:rFonts w:ascii="Century Gothic" w:hAnsi="Century Gothic"/>
          <w:sz w:val="22"/>
          <w:szCs w:val="22"/>
        </w:rPr>
        <w:t xml:space="preserve">from haemorrhoids </w:t>
      </w:r>
      <w:r w:rsidRPr="00477AAF">
        <w:rPr>
          <w:rFonts w:ascii="Century Gothic" w:hAnsi="Century Gothic"/>
          <w:sz w:val="22"/>
          <w:szCs w:val="22"/>
        </w:rPr>
        <w:sym w:font="Symbol" w:char="F0B7"/>
      </w:r>
      <w:r w:rsidRPr="00477AAF">
        <w:rPr>
          <w:rFonts w:ascii="Century Gothic" w:hAnsi="Century Gothic"/>
          <w:sz w:val="22"/>
          <w:szCs w:val="22"/>
        </w:rPr>
        <w:t xml:space="preserve"> some medications  </w:t>
      </w:r>
      <w:r w:rsidRPr="00477AAF">
        <w:rPr>
          <w:rFonts w:ascii="Century Gothic" w:hAnsi="Century Gothic"/>
          <w:sz w:val="22"/>
          <w:szCs w:val="22"/>
        </w:rPr>
        <w:sym w:font="Symbol" w:char="F0B7"/>
      </w:r>
      <w:r w:rsidRPr="00477AAF">
        <w:rPr>
          <w:rFonts w:ascii="Century Gothic" w:hAnsi="Century Gothic"/>
          <w:sz w:val="22"/>
          <w:szCs w:val="22"/>
        </w:rPr>
        <w:t xml:space="preserve"> recent illness or hospitalisation </w:t>
      </w:r>
      <w:r w:rsidRPr="00477AAF">
        <w:rPr>
          <w:rFonts w:ascii="Century Gothic" w:hAnsi="Century Gothic"/>
          <w:sz w:val="22"/>
          <w:szCs w:val="22"/>
        </w:rPr>
        <w:sym w:font="Symbol" w:char="F0B7"/>
      </w:r>
      <w:r w:rsidRPr="00477AAF">
        <w:rPr>
          <w:rFonts w:ascii="Century Gothic" w:hAnsi="Century Gothic"/>
          <w:sz w:val="22"/>
          <w:szCs w:val="22"/>
        </w:rPr>
        <w:t xml:space="preserve"> low activity levels and reduced mobility, and </w:t>
      </w:r>
      <w:r w:rsidRPr="00477AAF">
        <w:rPr>
          <w:rFonts w:ascii="Century Gothic" w:hAnsi="Century Gothic"/>
          <w:sz w:val="22"/>
          <w:szCs w:val="22"/>
        </w:rPr>
        <w:sym w:font="Symbol" w:char="F0B7"/>
      </w:r>
      <w:r w:rsidRPr="00477AAF">
        <w:rPr>
          <w:rFonts w:ascii="Century Gothic" w:hAnsi="Century Gothic"/>
          <w:sz w:val="22"/>
          <w:szCs w:val="22"/>
        </w:rPr>
        <w:t xml:space="preserve"> reduced physical and emotional wellbeing. </w:t>
      </w:r>
    </w:p>
    <w:p w14:paraId="3D792927" w14:textId="77777777" w:rsidR="000A0BD4" w:rsidRPr="00477AAF" w:rsidRDefault="000A0BD4" w:rsidP="000130F4">
      <w:pPr>
        <w:widowControl w:val="0"/>
        <w:autoSpaceDE w:val="0"/>
        <w:autoSpaceDN w:val="0"/>
        <w:adjustRightInd w:val="0"/>
        <w:spacing w:line="360" w:lineRule="auto"/>
        <w:rPr>
          <w:rFonts w:ascii="Century Gothic" w:hAnsi="Century Gothic"/>
          <w:sz w:val="22"/>
          <w:szCs w:val="22"/>
        </w:rPr>
      </w:pPr>
    </w:p>
    <w:p w14:paraId="782F8945" w14:textId="6367A4BB" w:rsidR="00F860D1" w:rsidRPr="00477AAF" w:rsidRDefault="00881B8B" w:rsidP="000130F4">
      <w:pPr>
        <w:widowControl w:val="0"/>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 xml:space="preserve">It is important to note that Clients </w:t>
      </w:r>
      <w:r w:rsidR="000B56B7" w:rsidRPr="00477AAF">
        <w:rPr>
          <w:rFonts w:ascii="Century Gothic" w:hAnsi="Century Gothic"/>
          <w:sz w:val="22"/>
          <w:szCs w:val="22"/>
        </w:rPr>
        <w:t xml:space="preserve">with disability are at risk of having a bowel that does not function properly (bowel dysfunction) for any or all of the reasons described above. Some conditions make people with disability more vulnerable to bowel problems due to physical immobility, neurological injury or muscle weakness, for example, Down Syndrome, Rett Syndrome and Cerebral Palsy. Having a healthy bowel is essential to good quality of </w:t>
      </w:r>
      <w:r w:rsidR="002F442B" w:rsidRPr="00477AAF">
        <w:rPr>
          <w:rFonts w:ascii="Century Gothic" w:hAnsi="Century Gothic"/>
          <w:sz w:val="22"/>
          <w:szCs w:val="22"/>
        </w:rPr>
        <w:t>life but</w:t>
      </w:r>
      <w:r w:rsidR="000B56B7" w:rsidRPr="00477AAF">
        <w:rPr>
          <w:rFonts w:ascii="Century Gothic" w:hAnsi="Century Gothic"/>
          <w:sz w:val="22"/>
          <w:szCs w:val="22"/>
        </w:rPr>
        <w:t xml:space="preserve"> is a subject that </w:t>
      </w:r>
      <w:r w:rsidR="001D7E13" w:rsidRPr="00477AAF">
        <w:rPr>
          <w:rFonts w:ascii="Century Gothic" w:hAnsi="Century Gothic"/>
          <w:sz w:val="22"/>
          <w:szCs w:val="22"/>
        </w:rPr>
        <w:t xml:space="preserve">is highly </w:t>
      </w:r>
      <w:r w:rsidR="00477AAF" w:rsidRPr="00477AAF">
        <w:rPr>
          <w:rFonts w:ascii="Century Gothic" w:hAnsi="Century Gothic"/>
          <w:sz w:val="22"/>
          <w:szCs w:val="22"/>
        </w:rPr>
        <w:t>personal,</w:t>
      </w:r>
      <w:r w:rsidR="001D7E13" w:rsidRPr="00477AAF">
        <w:rPr>
          <w:rFonts w:ascii="Century Gothic" w:hAnsi="Century Gothic"/>
          <w:sz w:val="22"/>
          <w:szCs w:val="22"/>
        </w:rPr>
        <w:t xml:space="preserve"> and </w:t>
      </w:r>
      <w:r w:rsidR="002F442B" w:rsidRPr="00477AAF">
        <w:rPr>
          <w:rFonts w:ascii="Century Gothic" w:hAnsi="Century Gothic"/>
          <w:sz w:val="22"/>
          <w:szCs w:val="22"/>
        </w:rPr>
        <w:t xml:space="preserve">Clients may be unwilling to </w:t>
      </w:r>
      <w:r w:rsidR="000B56B7" w:rsidRPr="00477AAF">
        <w:rPr>
          <w:rFonts w:ascii="Century Gothic" w:hAnsi="Century Gothic"/>
          <w:sz w:val="22"/>
          <w:szCs w:val="22"/>
        </w:rPr>
        <w:t xml:space="preserve">discuss. For this </w:t>
      </w:r>
      <w:r w:rsidR="000A0BD4" w:rsidRPr="00477AAF">
        <w:rPr>
          <w:rFonts w:ascii="Century Gothic" w:hAnsi="Century Gothic"/>
          <w:sz w:val="22"/>
          <w:szCs w:val="22"/>
        </w:rPr>
        <w:t>reason,</w:t>
      </w:r>
      <w:r w:rsidR="000B56B7" w:rsidRPr="00477AAF">
        <w:rPr>
          <w:rFonts w:ascii="Century Gothic" w:hAnsi="Century Gothic"/>
          <w:sz w:val="22"/>
          <w:szCs w:val="22"/>
        </w:rPr>
        <w:t xml:space="preserve"> it is important for </w:t>
      </w:r>
      <w:r w:rsidRPr="00477AAF">
        <w:rPr>
          <w:rFonts w:ascii="Century Gothic" w:hAnsi="Century Gothic"/>
          <w:sz w:val="22"/>
          <w:szCs w:val="22"/>
        </w:rPr>
        <w:t>staff</w:t>
      </w:r>
      <w:r w:rsidR="000B56B7" w:rsidRPr="00477AAF">
        <w:rPr>
          <w:rFonts w:ascii="Century Gothic" w:hAnsi="Century Gothic"/>
          <w:sz w:val="22"/>
          <w:szCs w:val="22"/>
        </w:rPr>
        <w:t xml:space="preserve"> to know the usual bowel habits of </w:t>
      </w:r>
      <w:r w:rsidRPr="00477AAF">
        <w:rPr>
          <w:rFonts w:ascii="Century Gothic" w:hAnsi="Century Gothic"/>
          <w:sz w:val="22"/>
          <w:szCs w:val="22"/>
        </w:rPr>
        <w:t>each Client</w:t>
      </w:r>
      <w:r w:rsidR="000B56B7" w:rsidRPr="00477AAF">
        <w:rPr>
          <w:rFonts w:ascii="Century Gothic" w:hAnsi="Century Gothic"/>
          <w:sz w:val="22"/>
          <w:szCs w:val="22"/>
        </w:rPr>
        <w:t xml:space="preserve"> </w:t>
      </w:r>
      <w:r w:rsidR="009705AA" w:rsidRPr="00477AAF">
        <w:rPr>
          <w:rFonts w:ascii="Century Gothic" w:hAnsi="Century Gothic"/>
          <w:sz w:val="22"/>
          <w:szCs w:val="22"/>
        </w:rPr>
        <w:t xml:space="preserve">in </w:t>
      </w:r>
      <w:r w:rsidR="000B56B7" w:rsidRPr="00477AAF">
        <w:rPr>
          <w:rFonts w:ascii="Century Gothic" w:hAnsi="Century Gothic"/>
          <w:sz w:val="22"/>
          <w:szCs w:val="22"/>
        </w:rPr>
        <w:t>the</w:t>
      </w:r>
      <w:r w:rsidR="00A82C21" w:rsidRPr="00477AAF">
        <w:rPr>
          <w:rFonts w:ascii="Century Gothic" w:hAnsi="Century Gothic"/>
          <w:sz w:val="22"/>
          <w:szCs w:val="22"/>
        </w:rPr>
        <w:t>ir care</w:t>
      </w:r>
      <w:r w:rsidR="000B56B7" w:rsidRPr="00477AAF">
        <w:rPr>
          <w:rFonts w:ascii="Century Gothic" w:hAnsi="Century Gothic"/>
          <w:sz w:val="22"/>
          <w:szCs w:val="22"/>
        </w:rPr>
        <w:t xml:space="preserve">, and to recognise </w:t>
      </w:r>
      <w:r w:rsidRPr="00477AAF">
        <w:rPr>
          <w:rFonts w:ascii="Century Gothic" w:hAnsi="Century Gothic"/>
          <w:sz w:val="22"/>
          <w:szCs w:val="22"/>
        </w:rPr>
        <w:t xml:space="preserve">a deviation from their normal pattern. </w:t>
      </w:r>
    </w:p>
    <w:p w14:paraId="4774F50D" w14:textId="77777777" w:rsidR="002F442B" w:rsidRPr="00477AAF" w:rsidRDefault="002F442B" w:rsidP="000130F4">
      <w:pPr>
        <w:widowControl w:val="0"/>
        <w:autoSpaceDE w:val="0"/>
        <w:autoSpaceDN w:val="0"/>
        <w:adjustRightInd w:val="0"/>
        <w:spacing w:line="360" w:lineRule="auto"/>
        <w:rPr>
          <w:rFonts w:ascii="Century Gothic" w:hAnsi="Century Gothic"/>
          <w:sz w:val="22"/>
          <w:szCs w:val="22"/>
        </w:rPr>
      </w:pPr>
    </w:p>
    <w:p w14:paraId="1F048152" w14:textId="110D8D16" w:rsidR="000A0BD4" w:rsidRPr="00477AAF" w:rsidRDefault="000B56B7" w:rsidP="000130F4">
      <w:pPr>
        <w:widowControl w:val="0"/>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 xml:space="preserve"> When a </w:t>
      </w:r>
      <w:r w:rsidR="00A82C21" w:rsidRPr="00477AAF">
        <w:rPr>
          <w:rFonts w:ascii="Century Gothic" w:hAnsi="Century Gothic"/>
          <w:sz w:val="22"/>
          <w:szCs w:val="22"/>
        </w:rPr>
        <w:t>Client</w:t>
      </w:r>
      <w:r w:rsidRPr="00477AAF">
        <w:rPr>
          <w:rFonts w:ascii="Century Gothic" w:hAnsi="Century Gothic"/>
          <w:sz w:val="22"/>
          <w:szCs w:val="22"/>
        </w:rPr>
        <w:t xml:space="preserve"> is experiencing problems with bowel function </w:t>
      </w:r>
      <w:r w:rsidR="002F442B" w:rsidRPr="00477AAF">
        <w:rPr>
          <w:rFonts w:ascii="Century Gothic" w:hAnsi="Century Gothic"/>
          <w:sz w:val="22"/>
          <w:szCs w:val="22"/>
        </w:rPr>
        <w:t xml:space="preserve">staff </w:t>
      </w:r>
      <w:r w:rsidRPr="00477AAF">
        <w:rPr>
          <w:rFonts w:ascii="Century Gothic" w:hAnsi="Century Gothic"/>
          <w:sz w:val="22"/>
          <w:szCs w:val="22"/>
        </w:rPr>
        <w:t xml:space="preserve">should understand: </w:t>
      </w:r>
      <w:r w:rsidRPr="00477AAF">
        <w:rPr>
          <w:rFonts w:ascii="Century Gothic" w:hAnsi="Century Gothic"/>
          <w:sz w:val="22"/>
          <w:szCs w:val="22"/>
        </w:rPr>
        <w:sym w:font="Symbol" w:char="F0B7"/>
      </w:r>
      <w:r w:rsidRPr="00477AAF">
        <w:rPr>
          <w:rFonts w:ascii="Century Gothic" w:hAnsi="Century Gothic"/>
          <w:sz w:val="22"/>
          <w:szCs w:val="22"/>
        </w:rPr>
        <w:t xml:space="preserve"> the issues that affect bowel function</w:t>
      </w:r>
      <w:r w:rsidR="00A82C21" w:rsidRPr="00477AAF">
        <w:rPr>
          <w:rFonts w:ascii="Century Gothic" w:hAnsi="Century Gothic"/>
          <w:sz w:val="22"/>
          <w:szCs w:val="22"/>
        </w:rPr>
        <w:t xml:space="preserve"> specific to the Client</w:t>
      </w:r>
      <w:r w:rsidRPr="00477AAF">
        <w:rPr>
          <w:rFonts w:ascii="Century Gothic" w:hAnsi="Century Gothic"/>
          <w:sz w:val="22"/>
          <w:szCs w:val="22"/>
        </w:rPr>
        <w:t xml:space="preserve"> </w:t>
      </w:r>
      <w:r w:rsidRPr="00477AAF">
        <w:rPr>
          <w:rFonts w:ascii="Century Gothic" w:hAnsi="Century Gothic"/>
          <w:sz w:val="22"/>
          <w:szCs w:val="22"/>
        </w:rPr>
        <w:sym w:font="Symbol" w:char="F0B7"/>
      </w:r>
      <w:r w:rsidRPr="00477AAF">
        <w:rPr>
          <w:rFonts w:ascii="Century Gothic" w:hAnsi="Century Gothic"/>
          <w:sz w:val="22"/>
          <w:szCs w:val="22"/>
        </w:rPr>
        <w:t xml:space="preserve"> signs and symptoms of bowel problems </w:t>
      </w:r>
      <w:r w:rsidRPr="00477AAF">
        <w:rPr>
          <w:rFonts w:ascii="Century Gothic" w:hAnsi="Century Gothic"/>
          <w:sz w:val="22"/>
          <w:szCs w:val="22"/>
        </w:rPr>
        <w:sym w:font="Symbol" w:char="F0B7"/>
      </w:r>
      <w:r w:rsidRPr="00477AAF">
        <w:rPr>
          <w:rFonts w:ascii="Century Gothic" w:hAnsi="Century Gothic"/>
          <w:sz w:val="22"/>
          <w:szCs w:val="22"/>
        </w:rPr>
        <w:t xml:space="preserve"> why they need to document bowel patterns to detect changes, and </w:t>
      </w:r>
      <w:r w:rsidRPr="00477AAF">
        <w:rPr>
          <w:rFonts w:ascii="Century Gothic" w:hAnsi="Century Gothic"/>
          <w:sz w:val="22"/>
          <w:szCs w:val="22"/>
        </w:rPr>
        <w:sym w:font="Symbol" w:char="F0B7"/>
      </w:r>
      <w:r w:rsidRPr="00477AAF">
        <w:rPr>
          <w:rFonts w:ascii="Century Gothic" w:hAnsi="Century Gothic"/>
          <w:sz w:val="22"/>
          <w:szCs w:val="22"/>
        </w:rPr>
        <w:t xml:space="preserve"> the importance of involving </w:t>
      </w:r>
      <w:r w:rsidR="002F442B" w:rsidRPr="00477AAF">
        <w:rPr>
          <w:rFonts w:ascii="Century Gothic" w:hAnsi="Century Gothic"/>
          <w:sz w:val="22"/>
          <w:szCs w:val="22"/>
        </w:rPr>
        <w:t xml:space="preserve">the Care </w:t>
      </w:r>
      <w:r w:rsidR="002F442B" w:rsidRPr="00477AAF">
        <w:rPr>
          <w:rFonts w:ascii="Century Gothic" w:hAnsi="Century Gothic"/>
          <w:sz w:val="22"/>
          <w:szCs w:val="22"/>
        </w:rPr>
        <w:lastRenderedPageBreak/>
        <w:t xml:space="preserve">team in collaboration with the Client </w:t>
      </w:r>
      <w:r w:rsidRPr="00477AAF">
        <w:rPr>
          <w:rFonts w:ascii="Century Gothic" w:hAnsi="Century Gothic"/>
          <w:sz w:val="22"/>
          <w:szCs w:val="22"/>
        </w:rPr>
        <w:t xml:space="preserve">to assess the causes of bowel dysfunction, especially </w:t>
      </w:r>
      <w:r w:rsidR="002F442B" w:rsidRPr="00477AAF">
        <w:rPr>
          <w:rFonts w:ascii="Century Gothic" w:hAnsi="Century Gothic"/>
          <w:sz w:val="22"/>
          <w:szCs w:val="22"/>
        </w:rPr>
        <w:t>in the presence of c</w:t>
      </w:r>
      <w:r w:rsidRPr="00477AAF">
        <w:rPr>
          <w:rFonts w:ascii="Century Gothic" w:hAnsi="Century Gothic"/>
          <w:sz w:val="22"/>
          <w:szCs w:val="22"/>
        </w:rPr>
        <w:t xml:space="preserve">omplex health conditions. </w:t>
      </w:r>
    </w:p>
    <w:p w14:paraId="4B479B4C" w14:textId="77777777" w:rsidR="002F442B" w:rsidRPr="00477AAF" w:rsidRDefault="002F442B" w:rsidP="000130F4">
      <w:pPr>
        <w:widowControl w:val="0"/>
        <w:autoSpaceDE w:val="0"/>
        <w:autoSpaceDN w:val="0"/>
        <w:adjustRightInd w:val="0"/>
        <w:spacing w:line="360" w:lineRule="auto"/>
        <w:rPr>
          <w:rFonts w:ascii="Century Gothic" w:hAnsi="Century Gothic"/>
          <w:sz w:val="22"/>
          <w:szCs w:val="22"/>
        </w:rPr>
      </w:pPr>
    </w:p>
    <w:p w14:paraId="0635378C" w14:textId="1E089BA4" w:rsidR="000A0BD4" w:rsidRPr="00477AAF" w:rsidRDefault="000B56B7" w:rsidP="000130F4">
      <w:pPr>
        <w:widowControl w:val="0"/>
        <w:autoSpaceDE w:val="0"/>
        <w:autoSpaceDN w:val="0"/>
        <w:adjustRightInd w:val="0"/>
        <w:spacing w:line="360" w:lineRule="auto"/>
        <w:rPr>
          <w:rFonts w:ascii="Century Gothic" w:hAnsi="Century Gothic"/>
          <w:b/>
          <w:bCs/>
          <w:sz w:val="22"/>
          <w:szCs w:val="22"/>
        </w:rPr>
      </w:pPr>
      <w:r w:rsidRPr="00477AAF">
        <w:rPr>
          <w:rFonts w:ascii="Century Gothic" w:hAnsi="Century Gothic"/>
          <w:b/>
          <w:bCs/>
          <w:sz w:val="22"/>
          <w:szCs w:val="22"/>
        </w:rPr>
        <w:t xml:space="preserve">Bowel dysfunction </w:t>
      </w:r>
    </w:p>
    <w:p w14:paraId="0DDFC71E" w14:textId="3655653B" w:rsidR="002F442B" w:rsidRPr="00477AAF" w:rsidRDefault="000B56B7" w:rsidP="000130F4">
      <w:pPr>
        <w:widowControl w:val="0"/>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 xml:space="preserve">Bowel dysfunction is described as difficulty passing </w:t>
      </w:r>
      <w:r w:rsidR="002F442B" w:rsidRPr="00477AAF">
        <w:rPr>
          <w:rFonts w:ascii="Century Gothic" w:hAnsi="Century Gothic"/>
          <w:sz w:val="22"/>
          <w:szCs w:val="22"/>
        </w:rPr>
        <w:t>stools</w:t>
      </w:r>
      <w:r w:rsidRPr="00477AAF">
        <w:rPr>
          <w:rFonts w:ascii="Century Gothic" w:hAnsi="Century Gothic"/>
          <w:sz w:val="22"/>
          <w:szCs w:val="22"/>
        </w:rPr>
        <w:t xml:space="preserve">, or keeping faeces contained in the bowel, or passing faeces that is not considered to be </w:t>
      </w:r>
      <w:r w:rsidR="002F442B" w:rsidRPr="00477AAF">
        <w:rPr>
          <w:rFonts w:ascii="Century Gothic" w:hAnsi="Century Gothic"/>
          <w:sz w:val="22"/>
          <w:szCs w:val="22"/>
        </w:rPr>
        <w:t xml:space="preserve">normal for the Client </w:t>
      </w:r>
      <w:r w:rsidRPr="00477AAF">
        <w:rPr>
          <w:rFonts w:ascii="Century Gothic" w:hAnsi="Century Gothic"/>
          <w:sz w:val="22"/>
          <w:szCs w:val="22"/>
        </w:rPr>
        <w:t>in consistency.</w:t>
      </w:r>
      <w:r w:rsidR="002F442B" w:rsidRPr="00477AAF">
        <w:rPr>
          <w:rFonts w:ascii="Century Gothic" w:hAnsi="Century Gothic"/>
          <w:sz w:val="22"/>
          <w:szCs w:val="22"/>
        </w:rPr>
        <w:t xml:space="preserve"> </w:t>
      </w:r>
      <w:r w:rsidRPr="00477AAF">
        <w:rPr>
          <w:rFonts w:ascii="Century Gothic" w:hAnsi="Century Gothic"/>
          <w:sz w:val="22"/>
          <w:szCs w:val="22"/>
        </w:rPr>
        <w:t>Bowel dysfunction is classified</w:t>
      </w:r>
      <w:r w:rsidR="009705AA" w:rsidRPr="00477AAF">
        <w:rPr>
          <w:rFonts w:ascii="Century Gothic" w:hAnsi="Century Gothic"/>
          <w:sz w:val="22"/>
          <w:szCs w:val="22"/>
        </w:rPr>
        <w:t xml:space="preserve"> in</w:t>
      </w:r>
      <w:r w:rsidRPr="00477AAF">
        <w:rPr>
          <w:rFonts w:ascii="Century Gothic" w:hAnsi="Century Gothic"/>
          <w:sz w:val="22"/>
          <w:szCs w:val="22"/>
        </w:rPr>
        <w:t xml:space="preserve"> three </w:t>
      </w:r>
      <w:r w:rsidR="009705AA" w:rsidRPr="00477AAF">
        <w:rPr>
          <w:rFonts w:ascii="Century Gothic" w:hAnsi="Century Gothic"/>
          <w:sz w:val="22"/>
          <w:szCs w:val="22"/>
        </w:rPr>
        <w:t>different ways</w:t>
      </w:r>
      <w:r w:rsidRPr="00477AAF">
        <w:rPr>
          <w:rFonts w:ascii="Century Gothic" w:hAnsi="Century Gothic"/>
          <w:sz w:val="22"/>
          <w:szCs w:val="22"/>
        </w:rPr>
        <w:t xml:space="preserve">: </w:t>
      </w:r>
      <w:r w:rsidRPr="00477AAF">
        <w:rPr>
          <w:rFonts w:ascii="Century Gothic" w:hAnsi="Century Gothic"/>
          <w:sz w:val="22"/>
          <w:szCs w:val="22"/>
        </w:rPr>
        <w:sym w:font="Symbol" w:char="F0B7"/>
      </w:r>
      <w:r w:rsidRPr="00477AAF">
        <w:rPr>
          <w:rFonts w:ascii="Century Gothic" w:hAnsi="Century Gothic"/>
          <w:sz w:val="22"/>
          <w:szCs w:val="22"/>
        </w:rPr>
        <w:t xml:space="preserve"> constipation and poor bowel emptying </w:t>
      </w:r>
      <w:r w:rsidRPr="00477AAF">
        <w:rPr>
          <w:rFonts w:ascii="Century Gothic" w:hAnsi="Century Gothic"/>
          <w:sz w:val="22"/>
          <w:szCs w:val="22"/>
        </w:rPr>
        <w:sym w:font="Symbol" w:char="F0B7"/>
      </w:r>
      <w:r w:rsidRPr="00477AAF">
        <w:rPr>
          <w:rFonts w:ascii="Century Gothic" w:hAnsi="Century Gothic"/>
          <w:sz w:val="22"/>
          <w:szCs w:val="22"/>
        </w:rPr>
        <w:t xml:space="preserve"> diarrhoea </w:t>
      </w:r>
      <w:r w:rsidRPr="00477AAF">
        <w:rPr>
          <w:rFonts w:ascii="Century Gothic" w:hAnsi="Century Gothic"/>
          <w:sz w:val="22"/>
          <w:szCs w:val="22"/>
        </w:rPr>
        <w:sym w:font="Symbol" w:char="F0B7"/>
      </w:r>
      <w:r w:rsidRPr="00477AAF">
        <w:rPr>
          <w:rFonts w:ascii="Century Gothic" w:hAnsi="Century Gothic"/>
          <w:sz w:val="22"/>
          <w:szCs w:val="22"/>
        </w:rPr>
        <w:t xml:space="preserve"> faecal </w:t>
      </w:r>
      <w:r w:rsidR="002F442B" w:rsidRPr="00477AAF">
        <w:rPr>
          <w:rFonts w:ascii="Century Gothic" w:hAnsi="Century Gothic"/>
          <w:sz w:val="22"/>
          <w:szCs w:val="22"/>
        </w:rPr>
        <w:t>incontinence.</w:t>
      </w:r>
    </w:p>
    <w:p w14:paraId="76E26760" w14:textId="77777777" w:rsidR="002F442B" w:rsidRPr="00477AAF" w:rsidRDefault="000B56B7" w:rsidP="000130F4">
      <w:pPr>
        <w:widowControl w:val="0"/>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 xml:space="preserve"> </w:t>
      </w:r>
    </w:p>
    <w:p w14:paraId="219D5582" w14:textId="77777777" w:rsidR="00477B72" w:rsidRPr="00477AAF" w:rsidRDefault="000B56B7" w:rsidP="000130F4">
      <w:pPr>
        <w:widowControl w:val="0"/>
        <w:autoSpaceDE w:val="0"/>
        <w:autoSpaceDN w:val="0"/>
        <w:adjustRightInd w:val="0"/>
        <w:spacing w:line="360" w:lineRule="auto"/>
        <w:rPr>
          <w:rFonts w:ascii="Century Gothic" w:hAnsi="Century Gothic"/>
          <w:b/>
          <w:bCs/>
          <w:sz w:val="22"/>
          <w:szCs w:val="22"/>
        </w:rPr>
      </w:pPr>
      <w:r w:rsidRPr="00477AAF">
        <w:rPr>
          <w:rFonts w:ascii="Century Gothic" w:hAnsi="Century Gothic"/>
          <w:b/>
          <w:bCs/>
          <w:sz w:val="22"/>
          <w:szCs w:val="22"/>
        </w:rPr>
        <w:t>Constipation</w:t>
      </w:r>
    </w:p>
    <w:p w14:paraId="3D5D6AAA" w14:textId="53266178" w:rsidR="002F442B" w:rsidRPr="00477AAF" w:rsidRDefault="00477B72" w:rsidP="000130F4">
      <w:pPr>
        <w:widowControl w:val="0"/>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 xml:space="preserve">Constipation </w:t>
      </w:r>
      <w:r w:rsidR="000B56B7" w:rsidRPr="00477AAF">
        <w:rPr>
          <w:rFonts w:ascii="Century Gothic" w:hAnsi="Century Gothic"/>
          <w:sz w:val="22"/>
          <w:szCs w:val="22"/>
        </w:rPr>
        <w:t xml:space="preserve">causes discomfort and affects quality of life. It is described as difficulty or pain when passing </w:t>
      </w:r>
      <w:r w:rsidRPr="00477AAF">
        <w:rPr>
          <w:rFonts w:ascii="Century Gothic" w:hAnsi="Century Gothic"/>
          <w:sz w:val="22"/>
          <w:szCs w:val="22"/>
        </w:rPr>
        <w:t>faeces or</w:t>
      </w:r>
      <w:r w:rsidR="000B56B7" w:rsidRPr="00477AAF">
        <w:rPr>
          <w:rFonts w:ascii="Century Gothic" w:hAnsi="Century Gothic"/>
          <w:sz w:val="22"/>
          <w:szCs w:val="22"/>
        </w:rPr>
        <w:t xml:space="preserve"> passing faeces infrequently. Poor bowel emptying occurs for various reasons and causes constipation. </w:t>
      </w:r>
      <w:r w:rsidR="002F442B" w:rsidRPr="00477AAF">
        <w:rPr>
          <w:rFonts w:ascii="Century Gothic" w:hAnsi="Century Gothic"/>
          <w:sz w:val="22"/>
          <w:szCs w:val="22"/>
        </w:rPr>
        <w:t xml:space="preserve">Signs and </w:t>
      </w:r>
      <w:r w:rsidRPr="00477AAF">
        <w:rPr>
          <w:rFonts w:ascii="Century Gothic" w:hAnsi="Century Gothic"/>
          <w:sz w:val="22"/>
          <w:szCs w:val="22"/>
        </w:rPr>
        <w:t>symptoms include:</w:t>
      </w:r>
      <w:r w:rsidR="002F442B" w:rsidRPr="00477AAF">
        <w:rPr>
          <w:rFonts w:ascii="Century Gothic" w:hAnsi="Century Gothic"/>
          <w:sz w:val="22"/>
          <w:szCs w:val="22"/>
        </w:rPr>
        <w:t xml:space="preserve"> </w:t>
      </w:r>
      <w:r w:rsidR="002F442B" w:rsidRPr="00477AAF">
        <w:rPr>
          <w:rFonts w:ascii="Century Gothic" w:hAnsi="Century Gothic"/>
          <w:sz w:val="22"/>
          <w:szCs w:val="22"/>
        </w:rPr>
        <w:sym w:font="Symbol" w:char="F0B7"/>
      </w:r>
      <w:r w:rsidR="002F442B" w:rsidRPr="00477AAF">
        <w:rPr>
          <w:rFonts w:ascii="Century Gothic" w:hAnsi="Century Gothic"/>
          <w:sz w:val="22"/>
          <w:szCs w:val="22"/>
        </w:rPr>
        <w:t xml:space="preserve"> straining or pain when trying to pass faeces </w:t>
      </w:r>
      <w:r w:rsidR="002F442B" w:rsidRPr="00477AAF">
        <w:rPr>
          <w:rFonts w:ascii="Century Gothic" w:hAnsi="Century Gothic"/>
          <w:sz w:val="22"/>
          <w:szCs w:val="22"/>
        </w:rPr>
        <w:sym w:font="Symbol" w:char="F0B7"/>
      </w:r>
      <w:r w:rsidR="002F442B" w:rsidRPr="00477AAF">
        <w:rPr>
          <w:rFonts w:ascii="Century Gothic" w:hAnsi="Century Gothic"/>
          <w:sz w:val="22"/>
          <w:szCs w:val="22"/>
        </w:rPr>
        <w:t xml:space="preserve"> lumpy or hard faeces </w:t>
      </w:r>
      <w:r w:rsidR="002F442B" w:rsidRPr="00477AAF">
        <w:rPr>
          <w:rFonts w:ascii="Century Gothic" w:hAnsi="Century Gothic"/>
          <w:sz w:val="22"/>
          <w:szCs w:val="22"/>
        </w:rPr>
        <w:sym w:font="Symbol" w:char="F0B7"/>
      </w:r>
      <w:r w:rsidR="002F442B" w:rsidRPr="00477AAF">
        <w:rPr>
          <w:rFonts w:ascii="Century Gothic" w:hAnsi="Century Gothic"/>
          <w:sz w:val="22"/>
          <w:szCs w:val="22"/>
        </w:rPr>
        <w:t xml:space="preserve"> feeling that the rectum is not completely empty </w:t>
      </w:r>
      <w:r w:rsidR="002F442B" w:rsidRPr="00477AAF">
        <w:rPr>
          <w:rFonts w:ascii="Century Gothic" w:hAnsi="Century Gothic"/>
          <w:sz w:val="22"/>
          <w:szCs w:val="22"/>
        </w:rPr>
        <w:sym w:font="Symbol" w:char="F0B7"/>
      </w:r>
      <w:r w:rsidR="002F442B" w:rsidRPr="00477AAF">
        <w:rPr>
          <w:rFonts w:ascii="Century Gothic" w:hAnsi="Century Gothic"/>
          <w:sz w:val="22"/>
          <w:szCs w:val="22"/>
        </w:rPr>
        <w:t xml:space="preserve"> having fewer than three bowel motions per week </w:t>
      </w:r>
      <w:r w:rsidR="002F442B" w:rsidRPr="00477AAF">
        <w:rPr>
          <w:rFonts w:ascii="Century Gothic" w:hAnsi="Century Gothic"/>
          <w:sz w:val="22"/>
          <w:szCs w:val="22"/>
        </w:rPr>
        <w:sym w:font="Symbol" w:char="F0B7"/>
      </w:r>
      <w:r w:rsidR="002F442B" w:rsidRPr="00477AAF">
        <w:rPr>
          <w:rFonts w:ascii="Century Gothic" w:hAnsi="Century Gothic"/>
          <w:sz w:val="22"/>
          <w:szCs w:val="22"/>
        </w:rPr>
        <w:t xml:space="preserve"> passing liquid stools (overflow) but having symptoms of constipation </w:t>
      </w:r>
      <w:r w:rsidR="002F442B" w:rsidRPr="00477AAF">
        <w:rPr>
          <w:rFonts w:ascii="Century Gothic" w:hAnsi="Century Gothic"/>
          <w:sz w:val="22"/>
          <w:szCs w:val="22"/>
        </w:rPr>
        <w:sym w:font="Symbol" w:char="F0B7"/>
      </w:r>
      <w:r w:rsidR="002F442B" w:rsidRPr="00477AAF">
        <w:rPr>
          <w:rFonts w:ascii="Century Gothic" w:hAnsi="Century Gothic"/>
          <w:sz w:val="22"/>
          <w:szCs w:val="22"/>
        </w:rPr>
        <w:t xml:space="preserve"> behaviour that is unusual for the </w:t>
      </w:r>
      <w:r w:rsidRPr="00477AAF">
        <w:rPr>
          <w:rFonts w:ascii="Century Gothic" w:hAnsi="Century Gothic"/>
          <w:sz w:val="22"/>
          <w:szCs w:val="22"/>
        </w:rPr>
        <w:t>Client</w:t>
      </w:r>
      <w:r w:rsidR="002F442B" w:rsidRPr="00477AAF">
        <w:rPr>
          <w:rFonts w:ascii="Century Gothic" w:hAnsi="Century Gothic"/>
          <w:sz w:val="22"/>
          <w:szCs w:val="22"/>
        </w:rPr>
        <w:t>.</w:t>
      </w:r>
    </w:p>
    <w:p w14:paraId="3A58F96F" w14:textId="3EFB4F4E" w:rsidR="00642A2C" w:rsidRPr="00477AAF" w:rsidRDefault="00642A2C" w:rsidP="000130F4">
      <w:pPr>
        <w:widowControl w:val="0"/>
        <w:autoSpaceDE w:val="0"/>
        <w:autoSpaceDN w:val="0"/>
        <w:adjustRightInd w:val="0"/>
        <w:spacing w:line="360" w:lineRule="auto"/>
        <w:rPr>
          <w:rFonts w:ascii="Century Gothic" w:hAnsi="Century Gothic"/>
          <w:sz w:val="22"/>
          <w:szCs w:val="22"/>
        </w:rPr>
      </w:pPr>
    </w:p>
    <w:p w14:paraId="04BEE8C1" w14:textId="08AA379B" w:rsidR="00642A2C" w:rsidRPr="00477AAF" w:rsidRDefault="00642A2C" w:rsidP="000130F4">
      <w:pPr>
        <w:widowControl w:val="0"/>
        <w:autoSpaceDE w:val="0"/>
        <w:autoSpaceDN w:val="0"/>
        <w:adjustRightInd w:val="0"/>
        <w:spacing w:line="360" w:lineRule="auto"/>
        <w:rPr>
          <w:rFonts w:ascii="Century Gothic" w:hAnsi="Century Gothic"/>
          <w:sz w:val="22"/>
          <w:szCs w:val="22"/>
        </w:rPr>
      </w:pPr>
      <w:r w:rsidRPr="00477AAF">
        <w:rPr>
          <w:rFonts w:ascii="Century Gothic" w:hAnsi="Century Gothic"/>
          <w:b/>
          <w:bCs/>
          <w:sz w:val="22"/>
          <w:szCs w:val="22"/>
        </w:rPr>
        <w:t xml:space="preserve">Causes and </w:t>
      </w:r>
      <w:r w:rsidR="00477AAF">
        <w:rPr>
          <w:rFonts w:ascii="Century Gothic" w:hAnsi="Century Gothic"/>
          <w:b/>
          <w:bCs/>
          <w:sz w:val="22"/>
          <w:szCs w:val="22"/>
        </w:rPr>
        <w:t>R</w:t>
      </w:r>
      <w:r w:rsidR="00477AAF" w:rsidRPr="00477AAF">
        <w:rPr>
          <w:rFonts w:ascii="Century Gothic" w:hAnsi="Century Gothic"/>
          <w:b/>
          <w:bCs/>
          <w:sz w:val="22"/>
          <w:szCs w:val="22"/>
        </w:rPr>
        <w:t>isks.</w:t>
      </w:r>
      <w:r w:rsidRPr="00477AAF">
        <w:rPr>
          <w:rFonts w:ascii="Century Gothic" w:hAnsi="Century Gothic"/>
          <w:sz w:val="22"/>
          <w:szCs w:val="22"/>
        </w:rPr>
        <w:t xml:space="preserve"> </w:t>
      </w:r>
    </w:p>
    <w:p w14:paraId="0A32601B" w14:textId="77777777" w:rsidR="00894E3D" w:rsidRPr="00477AAF" w:rsidRDefault="00642A2C" w:rsidP="000130F4">
      <w:pPr>
        <w:widowControl w:val="0"/>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Constipation can be caused by disorders affecting digestion and bowel function, psychological or neurological conditions, or a bowel that is not necessarily diseased, but does not function as well as it should. Constipation may be associated with low mobility, inadequate diet, slow movement of faeces through the bowel, or abnormality of the muscles involved in emptying the bowel (pelvic floor muscles).</w:t>
      </w:r>
      <w:r w:rsidR="00894E3D" w:rsidRPr="00477AAF">
        <w:rPr>
          <w:rFonts w:ascii="Century Gothic" w:hAnsi="Century Gothic"/>
          <w:sz w:val="22"/>
          <w:szCs w:val="22"/>
        </w:rPr>
        <w:t xml:space="preserve"> </w:t>
      </w:r>
    </w:p>
    <w:p w14:paraId="3C81E163" w14:textId="0AE444B5" w:rsidR="00894E3D" w:rsidRPr="00477AAF" w:rsidRDefault="00894E3D" w:rsidP="000130F4">
      <w:pPr>
        <w:widowControl w:val="0"/>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NOTE:</w:t>
      </w:r>
    </w:p>
    <w:p w14:paraId="298A1B3A" w14:textId="1A570EA0" w:rsidR="00894E3D" w:rsidRPr="00477AAF" w:rsidRDefault="00894E3D" w:rsidP="000130F4">
      <w:pPr>
        <w:widowControl w:val="0"/>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 xml:space="preserve">Clients with spinal injuries are at high risk for constipation and require a regular bowel regimen in their care plan to prevent autonomic dysreflexia that can be triggered by constipation. </w:t>
      </w:r>
    </w:p>
    <w:p w14:paraId="6518B373" w14:textId="77777777" w:rsidR="002F442B" w:rsidRPr="00477AAF" w:rsidRDefault="002F442B" w:rsidP="000130F4">
      <w:pPr>
        <w:widowControl w:val="0"/>
        <w:autoSpaceDE w:val="0"/>
        <w:autoSpaceDN w:val="0"/>
        <w:adjustRightInd w:val="0"/>
        <w:spacing w:line="360" w:lineRule="auto"/>
        <w:rPr>
          <w:rFonts w:ascii="Century Gothic" w:hAnsi="Century Gothic"/>
          <w:sz w:val="22"/>
          <w:szCs w:val="22"/>
        </w:rPr>
      </w:pPr>
    </w:p>
    <w:p w14:paraId="52CB2A3E" w14:textId="77777777" w:rsidR="00477B72" w:rsidRPr="00477AAF" w:rsidRDefault="002F442B" w:rsidP="000130F4">
      <w:pPr>
        <w:widowControl w:val="0"/>
        <w:autoSpaceDE w:val="0"/>
        <w:autoSpaceDN w:val="0"/>
        <w:adjustRightInd w:val="0"/>
        <w:spacing w:line="360" w:lineRule="auto"/>
        <w:rPr>
          <w:rFonts w:ascii="Century Gothic" w:hAnsi="Century Gothic"/>
          <w:b/>
          <w:bCs/>
          <w:sz w:val="22"/>
          <w:szCs w:val="22"/>
        </w:rPr>
      </w:pPr>
      <w:r w:rsidRPr="00477AAF">
        <w:rPr>
          <w:rFonts w:ascii="Century Gothic" w:hAnsi="Century Gothic"/>
          <w:b/>
          <w:bCs/>
          <w:sz w:val="22"/>
          <w:szCs w:val="22"/>
        </w:rPr>
        <w:t xml:space="preserve">Diarrhoea </w:t>
      </w:r>
    </w:p>
    <w:p w14:paraId="1DAF43C2" w14:textId="28C09AA7" w:rsidR="00477B72" w:rsidRPr="00477AAF" w:rsidRDefault="00477B72" w:rsidP="000130F4">
      <w:pPr>
        <w:widowControl w:val="0"/>
        <w:autoSpaceDE w:val="0"/>
        <w:autoSpaceDN w:val="0"/>
        <w:adjustRightInd w:val="0"/>
        <w:spacing w:line="360" w:lineRule="auto"/>
        <w:rPr>
          <w:rFonts w:ascii="Century Gothic" w:hAnsi="Century Gothic" w:cs="Arial"/>
          <w:sz w:val="22"/>
          <w:szCs w:val="22"/>
        </w:rPr>
      </w:pPr>
      <w:r w:rsidRPr="00477AAF">
        <w:rPr>
          <w:rFonts w:ascii="Century Gothic" w:hAnsi="Century Gothic"/>
          <w:sz w:val="22"/>
          <w:szCs w:val="22"/>
        </w:rPr>
        <w:t>Diarrhoea</w:t>
      </w:r>
      <w:r w:rsidR="002F442B" w:rsidRPr="00477AAF">
        <w:rPr>
          <w:rFonts w:ascii="Century Gothic" w:hAnsi="Century Gothic"/>
          <w:sz w:val="22"/>
          <w:szCs w:val="22"/>
        </w:rPr>
        <w:t xml:space="preserve"> may be associated with stomach bloating and </w:t>
      </w:r>
      <w:r w:rsidR="00076CDC" w:rsidRPr="00477AAF">
        <w:rPr>
          <w:rFonts w:ascii="Century Gothic" w:hAnsi="Century Gothic"/>
          <w:sz w:val="22"/>
          <w:szCs w:val="22"/>
        </w:rPr>
        <w:t>pain and</w:t>
      </w:r>
      <w:r w:rsidR="002F442B" w:rsidRPr="00477AAF">
        <w:rPr>
          <w:rFonts w:ascii="Century Gothic" w:hAnsi="Century Gothic"/>
          <w:sz w:val="22"/>
          <w:szCs w:val="22"/>
        </w:rPr>
        <w:t xml:space="preserve"> </w:t>
      </w:r>
      <w:r w:rsidR="00DE6F2A" w:rsidRPr="00477AAF">
        <w:rPr>
          <w:rFonts w:ascii="Century Gothic" w:hAnsi="Century Gothic"/>
          <w:sz w:val="22"/>
          <w:szCs w:val="22"/>
        </w:rPr>
        <w:t xml:space="preserve">may </w:t>
      </w:r>
      <w:r w:rsidR="002F442B" w:rsidRPr="00477AAF">
        <w:rPr>
          <w:rFonts w:ascii="Century Gothic" w:hAnsi="Century Gothic"/>
          <w:sz w:val="22"/>
          <w:szCs w:val="22"/>
        </w:rPr>
        <w:t xml:space="preserve">be </w:t>
      </w:r>
      <w:r w:rsidR="002F442B" w:rsidRPr="00477AAF">
        <w:rPr>
          <w:rFonts w:ascii="Century Gothic" w:hAnsi="Century Gothic"/>
          <w:sz w:val="22"/>
          <w:szCs w:val="22"/>
        </w:rPr>
        <w:lastRenderedPageBreak/>
        <w:t>accompanied by vomiting</w:t>
      </w:r>
      <w:r w:rsidRPr="00477AAF">
        <w:rPr>
          <w:rFonts w:ascii="Century Gothic" w:hAnsi="Century Gothic"/>
          <w:sz w:val="22"/>
          <w:szCs w:val="22"/>
        </w:rPr>
        <w:t xml:space="preserve">. </w:t>
      </w:r>
      <w:r w:rsidR="00DE6F2A" w:rsidRPr="00477AAF">
        <w:rPr>
          <w:rFonts w:ascii="Century Gothic" w:hAnsi="Century Gothic"/>
          <w:sz w:val="22"/>
          <w:szCs w:val="22"/>
        </w:rPr>
        <w:t xml:space="preserve">It is characterized by </w:t>
      </w:r>
      <w:r w:rsidR="000B56B7" w:rsidRPr="00477AAF">
        <w:rPr>
          <w:rFonts w:ascii="Century Gothic" w:hAnsi="Century Gothic"/>
          <w:sz w:val="22"/>
          <w:szCs w:val="22"/>
        </w:rPr>
        <w:t>loose watery faeces and is usually frequent.</w:t>
      </w:r>
      <w:r w:rsidR="000A0BD4" w:rsidRPr="00477AAF">
        <w:rPr>
          <w:rFonts w:ascii="Century Gothic" w:hAnsi="Century Gothic" w:cs="Arial"/>
          <w:sz w:val="22"/>
          <w:szCs w:val="22"/>
        </w:rPr>
        <w:t xml:space="preserve"> </w:t>
      </w:r>
    </w:p>
    <w:p w14:paraId="57B49671" w14:textId="77777777" w:rsidR="00293B41" w:rsidRPr="00477AAF" w:rsidRDefault="00293B41" w:rsidP="000130F4">
      <w:pPr>
        <w:widowControl w:val="0"/>
        <w:autoSpaceDE w:val="0"/>
        <w:autoSpaceDN w:val="0"/>
        <w:adjustRightInd w:val="0"/>
        <w:spacing w:line="360" w:lineRule="auto"/>
        <w:rPr>
          <w:rFonts w:ascii="Century Gothic" w:hAnsi="Century Gothic" w:cs="Arial"/>
          <w:b/>
          <w:bCs/>
          <w:sz w:val="22"/>
          <w:szCs w:val="22"/>
        </w:rPr>
      </w:pPr>
    </w:p>
    <w:p w14:paraId="7FF9CC6F" w14:textId="680F61A8" w:rsidR="00D2659D" w:rsidRPr="00477AAF" w:rsidRDefault="00D2659D" w:rsidP="000130F4">
      <w:pPr>
        <w:widowControl w:val="0"/>
        <w:autoSpaceDE w:val="0"/>
        <w:autoSpaceDN w:val="0"/>
        <w:adjustRightInd w:val="0"/>
        <w:spacing w:line="360" w:lineRule="auto"/>
        <w:rPr>
          <w:rFonts w:ascii="Century Gothic" w:hAnsi="Century Gothic" w:cs="Arial"/>
          <w:b/>
          <w:bCs/>
          <w:sz w:val="22"/>
          <w:szCs w:val="22"/>
        </w:rPr>
      </w:pPr>
      <w:r w:rsidRPr="00477AAF">
        <w:rPr>
          <w:rFonts w:ascii="Century Gothic" w:hAnsi="Century Gothic" w:cs="Arial"/>
          <w:b/>
          <w:bCs/>
          <w:sz w:val="22"/>
          <w:szCs w:val="22"/>
        </w:rPr>
        <w:t xml:space="preserve">Causes and </w:t>
      </w:r>
      <w:r w:rsidR="00477AAF" w:rsidRPr="00477AAF">
        <w:rPr>
          <w:rFonts w:ascii="Century Gothic" w:hAnsi="Century Gothic" w:cs="Arial"/>
          <w:b/>
          <w:bCs/>
          <w:sz w:val="22"/>
          <w:szCs w:val="22"/>
        </w:rPr>
        <w:t>Risks.</w:t>
      </w:r>
    </w:p>
    <w:p w14:paraId="7F6480DD" w14:textId="4124D90D" w:rsidR="00D2659D" w:rsidRPr="00477AAF" w:rsidRDefault="00D2659D" w:rsidP="000130F4">
      <w:pPr>
        <w:widowControl w:val="0"/>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Diarrhoea can be acute and short lived, for example with food poisoning or a bowel infection, and may be spread to other people. It can be chronic as a result of inflammatory bowel disease, irritable bowel syndrome and coeliac disease. Diarrhoea may also be caused by food allergies, medications, radiation therapy, overuse of laxatives and diabetes.</w:t>
      </w:r>
    </w:p>
    <w:p w14:paraId="5ECDD5DE" w14:textId="77777777" w:rsidR="00477B72" w:rsidRPr="00477AAF" w:rsidRDefault="00477B72" w:rsidP="000130F4">
      <w:pPr>
        <w:widowControl w:val="0"/>
        <w:autoSpaceDE w:val="0"/>
        <w:autoSpaceDN w:val="0"/>
        <w:adjustRightInd w:val="0"/>
        <w:spacing w:line="360" w:lineRule="auto"/>
        <w:rPr>
          <w:rFonts w:ascii="Century Gothic" w:hAnsi="Century Gothic" w:cs="Arial"/>
          <w:sz w:val="22"/>
          <w:szCs w:val="22"/>
        </w:rPr>
      </w:pPr>
    </w:p>
    <w:p w14:paraId="4E043FB6" w14:textId="77777777" w:rsidR="00477B72" w:rsidRPr="00477AAF" w:rsidRDefault="000B56B7" w:rsidP="000130F4">
      <w:pPr>
        <w:widowControl w:val="0"/>
        <w:autoSpaceDE w:val="0"/>
        <w:autoSpaceDN w:val="0"/>
        <w:adjustRightInd w:val="0"/>
        <w:spacing w:line="360" w:lineRule="auto"/>
        <w:rPr>
          <w:rFonts w:ascii="Century Gothic" w:hAnsi="Century Gothic"/>
          <w:b/>
          <w:bCs/>
          <w:sz w:val="22"/>
          <w:szCs w:val="22"/>
        </w:rPr>
      </w:pPr>
      <w:r w:rsidRPr="00477AAF">
        <w:rPr>
          <w:rFonts w:ascii="Century Gothic" w:hAnsi="Century Gothic"/>
          <w:b/>
          <w:bCs/>
          <w:sz w:val="22"/>
          <w:szCs w:val="22"/>
        </w:rPr>
        <w:t xml:space="preserve">Faecal incontinence </w:t>
      </w:r>
    </w:p>
    <w:p w14:paraId="5DC0E3A0" w14:textId="3374F540" w:rsidR="000A0BD4" w:rsidRPr="00477AAF" w:rsidRDefault="00D2659D" w:rsidP="000130F4">
      <w:pPr>
        <w:widowControl w:val="0"/>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 xml:space="preserve">Referred to as </w:t>
      </w:r>
      <w:r w:rsidR="000B56B7" w:rsidRPr="00477AAF">
        <w:rPr>
          <w:rFonts w:ascii="Century Gothic" w:hAnsi="Century Gothic"/>
          <w:sz w:val="22"/>
          <w:szCs w:val="22"/>
        </w:rPr>
        <w:t xml:space="preserve">uncontrolled passing of faeces and creates social or hygiene problems for </w:t>
      </w:r>
      <w:r w:rsidRPr="00477AAF">
        <w:rPr>
          <w:rFonts w:ascii="Century Gothic" w:hAnsi="Century Gothic"/>
          <w:sz w:val="22"/>
          <w:szCs w:val="22"/>
        </w:rPr>
        <w:t>Clients</w:t>
      </w:r>
      <w:r w:rsidR="000B56B7" w:rsidRPr="00477AAF">
        <w:rPr>
          <w:rFonts w:ascii="Century Gothic" w:hAnsi="Century Gothic"/>
          <w:sz w:val="22"/>
          <w:szCs w:val="22"/>
        </w:rPr>
        <w:t xml:space="preserve">. The </w:t>
      </w:r>
      <w:r w:rsidR="00076CDC" w:rsidRPr="00477AAF">
        <w:rPr>
          <w:rFonts w:ascii="Century Gothic" w:hAnsi="Century Gothic"/>
          <w:sz w:val="22"/>
          <w:szCs w:val="22"/>
        </w:rPr>
        <w:t xml:space="preserve">Client </w:t>
      </w:r>
      <w:r w:rsidR="000B56B7" w:rsidRPr="00477AAF">
        <w:rPr>
          <w:rFonts w:ascii="Century Gothic" w:hAnsi="Century Gothic"/>
          <w:sz w:val="22"/>
          <w:szCs w:val="22"/>
        </w:rPr>
        <w:t>may not always be aware that it is happenin</w:t>
      </w:r>
      <w:r w:rsidR="00076CDC" w:rsidRPr="00477AAF">
        <w:rPr>
          <w:rFonts w:ascii="Century Gothic" w:hAnsi="Century Gothic"/>
          <w:sz w:val="22"/>
          <w:szCs w:val="22"/>
        </w:rPr>
        <w:t>g and or unable to communicate as such in real time</w:t>
      </w:r>
      <w:r w:rsidR="00DE6F2A" w:rsidRPr="00477AAF">
        <w:rPr>
          <w:rFonts w:ascii="Century Gothic" w:hAnsi="Century Gothic"/>
          <w:sz w:val="22"/>
          <w:szCs w:val="22"/>
        </w:rPr>
        <w:t xml:space="preserve">. Signs of faecal incontinence include the </w:t>
      </w:r>
      <w:r w:rsidR="00642A2C" w:rsidRPr="00477AAF">
        <w:rPr>
          <w:rFonts w:ascii="Century Gothic" w:hAnsi="Century Gothic"/>
          <w:sz w:val="22"/>
          <w:szCs w:val="22"/>
        </w:rPr>
        <w:t>Client</w:t>
      </w:r>
      <w:r w:rsidR="00DE6F2A" w:rsidRPr="00477AAF">
        <w:rPr>
          <w:rFonts w:ascii="Century Gothic" w:hAnsi="Century Gothic"/>
          <w:sz w:val="22"/>
          <w:szCs w:val="22"/>
        </w:rPr>
        <w:t>’s inability to get to the toilet in time, and repeated occasions of soiled clothing.</w:t>
      </w:r>
    </w:p>
    <w:p w14:paraId="58A2FA66" w14:textId="77777777" w:rsidR="00894E3D" w:rsidRPr="00477AAF" w:rsidRDefault="00894E3D" w:rsidP="000130F4">
      <w:pPr>
        <w:widowControl w:val="0"/>
        <w:autoSpaceDE w:val="0"/>
        <w:autoSpaceDN w:val="0"/>
        <w:adjustRightInd w:val="0"/>
        <w:spacing w:line="360" w:lineRule="auto"/>
        <w:rPr>
          <w:rFonts w:ascii="Century Gothic" w:hAnsi="Century Gothic"/>
          <w:b/>
          <w:bCs/>
          <w:sz w:val="22"/>
          <w:szCs w:val="22"/>
        </w:rPr>
      </w:pPr>
    </w:p>
    <w:p w14:paraId="677A10A6" w14:textId="3F5C63C3" w:rsidR="00D2659D" w:rsidRPr="00477AAF" w:rsidRDefault="00D2659D" w:rsidP="000130F4">
      <w:pPr>
        <w:widowControl w:val="0"/>
        <w:autoSpaceDE w:val="0"/>
        <w:autoSpaceDN w:val="0"/>
        <w:adjustRightInd w:val="0"/>
        <w:spacing w:line="360" w:lineRule="auto"/>
        <w:rPr>
          <w:rFonts w:ascii="Century Gothic" w:hAnsi="Century Gothic"/>
          <w:b/>
          <w:bCs/>
          <w:sz w:val="22"/>
          <w:szCs w:val="22"/>
        </w:rPr>
      </w:pPr>
      <w:r w:rsidRPr="00477AAF">
        <w:rPr>
          <w:rFonts w:ascii="Century Gothic" w:hAnsi="Century Gothic"/>
          <w:b/>
          <w:bCs/>
          <w:sz w:val="22"/>
          <w:szCs w:val="22"/>
        </w:rPr>
        <w:t xml:space="preserve">Causes and </w:t>
      </w:r>
      <w:r w:rsidR="00477AAF" w:rsidRPr="00477AAF">
        <w:rPr>
          <w:rFonts w:ascii="Century Gothic" w:hAnsi="Century Gothic"/>
          <w:b/>
          <w:bCs/>
          <w:sz w:val="22"/>
          <w:szCs w:val="22"/>
        </w:rPr>
        <w:t>Risks.</w:t>
      </w:r>
    </w:p>
    <w:p w14:paraId="1CEB7D95" w14:textId="1ECDF935" w:rsidR="00D2659D" w:rsidRPr="00477AAF" w:rsidRDefault="00D2659D" w:rsidP="000130F4">
      <w:pPr>
        <w:widowControl w:val="0"/>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sym w:font="Symbol" w:char="F0B7"/>
      </w:r>
      <w:r w:rsidRPr="00477AAF">
        <w:rPr>
          <w:rFonts w:ascii="Century Gothic" w:hAnsi="Century Gothic"/>
          <w:sz w:val="22"/>
          <w:szCs w:val="22"/>
        </w:rPr>
        <w:t xml:space="preserve"> Faecal incontinence can be caused by poor muscle control, or muscle damage after surgery or congenital disease, infection or inflammation of the bowel, irritable bowel syndrome, or stress from haemorrhoids or other conditions involving the rectum or sphincter muscle. It may also be developmental. </w:t>
      </w:r>
      <w:r w:rsidRPr="00477AAF">
        <w:rPr>
          <w:rFonts w:ascii="Century Gothic" w:hAnsi="Century Gothic"/>
          <w:sz w:val="22"/>
          <w:szCs w:val="22"/>
        </w:rPr>
        <w:sym w:font="Symbol" w:char="F0B7"/>
      </w:r>
      <w:r w:rsidRPr="00477AAF">
        <w:rPr>
          <w:rFonts w:ascii="Century Gothic" w:hAnsi="Century Gothic"/>
          <w:sz w:val="22"/>
          <w:szCs w:val="22"/>
        </w:rPr>
        <w:t xml:space="preserve"> Nerve damage or disease caused by spinal cord injury, multiple </w:t>
      </w:r>
      <w:r w:rsidR="00293B41" w:rsidRPr="00477AAF">
        <w:rPr>
          <w:rFonts w:ascii="Century Gothic" w:hAnsi="Century Gothic"/>
          <w:sz w:val="22"/>
          <w:szCs w:val="22"/>
        </w:rPr>
        <w:t>sclerosis,</w:t>
      </w:r>
      <w:r w:rsidRPr="00477AAF">
        <w:rPr>
          <w:rFonts w:ascii="Century Gothic" w:hAnsi="Century Gothic"/>
          <w:sz w:val="22"/>
          <w:szCs w:val="22"/>
        </w:rPr>
        <w:t xml:space="preserve"> or spina bifida can result in faecal incontinence. </w:t>
      </w:r>
    </w:p>
    <w:p w14:paraId="00385929" w14:textId="084E2E8A" w:rsidR="00076CDC" w:rsidRPr="00477AAF" w:rsidRDefault="000B56B7" w:rsidP="000130F4">
      <w:pPr>
        <w:widowControl w:val="0"/>
        <w:autoSpaceDE w:val="0"/>
        <w:autoSpaceDN w:val="0"/>
        <w:adjustRightInd w:val="0"/>
        <w:spacing w:line="360" w:lineRule="auto"/>
        <w:rPr>
          <w:rFonts w:ascii="Century Gothic" w:hAnsi="Century Gothic"/>
          <w:b/>
          <w:bCs/>
          <w:sz w:val="22"/>
          <w:szCs w:val="22"/>
        </w:rPr>
      </w:pPr>
      <w:r w:rsidRPr="00477AAF">
        <w:rPr>
          <w:rFonts w:ascii="Century Gothic" w:hAnsi="Century Gothic"/>
          <w:sz w:val="22"/>
          <w:szCs w:val="22"/>
        </w:rPr>
        <w:t xml:space="preserve"> </w:t>
      </w:r>
      <w:r w:rsidR="00D2659D" w:rsidRPr="00477AAF">
        <w:rPr>
          <w:rFonts w:ascii="Century Gothic" w:hAnsi="Century Gothic"/>
          <w:b/>
          <w:bCs/>
          <w:sz w:val="22"/>
          <w:szCs w:val="22"/>
        </w:rPr>
        <w:t xml:space="preserve">NOTE: </w:t>
      </w:r>
    </w:p>
    <w:p w14:paraId="6379DA16" w14:textId="45FC4B03" w:rsidR="00A82C21" w:rsidRPr="00477AAF" w:rsidRDefault="000B56B7" w:rsidP="000130F4">
      <w:pPr>
        <w:widowControl w:val="0"/>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 xml:space="preserve"> Any of the following signs require immediate </w:t>
      </w:r>
      <w:r w:rsidR="00A82C21" w:rsidRPr="00477AAF">
        <w:rPr>
          <w:rFonts w:ascii="Century Gothic" w:hAnsi="Century Gothic"/>
          <w:sz w:val="22"/>
          <w:szCs w:val="22"/>
        </w:rPr>
        <w:t xml:space="preserve">escalation </w:t>
      </w:r>
      <w:r w:rsidRPr="00477AAF">
        <w:rPr>
          <w:rFonts w:ascii="Century Gothic" w:hAnsi="Century Gothic"/>
          <w:sz w:val="22"/>
          <w:szCs w:val="22"/>
        </w:rPr>
        <w:t>to the GP</w:t>
      </w:r>
      <w:r w:rsidR="00A82C21" w:rsidRPr="00477AAF">
        <w:rPr>
          <w:rFonts w:ascii="Century Gothic" w:hAnsi="Century Gothic"/>
          <w:sz w:val="22"/>
          <w:szCs w:val="22"/>
        </w:rPr>
        <w:t>/Care team</w:t>
      </w:r>
      <w:r w:rsidRPr="00477AAF">
        <w:rPr>
          <w:rFonts w:ascii="Century Gothic" w:hAnsi="Century Gothic"/>
          <w:sz w:val="22"/>
          <w:szCs w:val="22"/>
        </w:rPr>
        <w:t xml:space="preserve">: </w:t>
      </w:r>
      <w:r w:rsidRPr="00477AAF">
        <w:rPr>
          <w:rFonts w:ascii="Century Gothic" w:hAnsi="Century Gothic"/>
          <w:sz w:val="22"/>
          <w:szCs w:val="22"/>
        </w:rPr>
        <w:sym w:font="Symbol" w:char="F0B7"/>
      </w:r>
      <w:r w:rsidRPr="00477AAF">
        <w:rPr>
          <w:rFonts w:ascii="Century Gothic" w:hAnsi="Century Gothic"/>
          <w:sz w:val="22"/>
          <w:szCs w:val="22"/>
        </w:rPr>
        <w:t xml:space="preserve"> vomiting blood or faecal matter </w:t>
      </w:r>
      <w:r w:rsidRPr="00477AAF">
        <w:rPr>
          <w:rFonts w:ascii="Century Gothic" w:hAnsi="Century Gothic"/>
          <w:sz w:val="22"/>
          <w:szCs w:val="22"/>
        </w:rPr>
        <w:sym w:font="Symbol" w:char="F0B7"/>
      </w:r>
      <w:r w:rsidRPr="00477AAF">
        <w:rPr>
          <w:rFonts w:ascii="Century Gothic" w:hAnsi="Century Gothic"/>
          <w:sz w:val="22"/>
          <w:szCs w:val="22"/>
        </w:rPr>
        <w:t xml:space="preserve"> diarrhoea and/or vomiting that is more than a one-off event </w:t>
      </w:r>
      <w:r w:rsidRPr="00477AAF">
        <w:rPr>
          <w:rFonts w:ascii="Century Gothic" w:hAnsi="Century Gothic"/>
          <w:sz w:val="22"/>
          <w:szCs w:val="22"/>
        </w:rPr>
        <w:sym w:font="Symbol" w:char="F0B7"/>
      </w:r>
      <w:r w:rsidRPr="00477AAF">
        <w:rPr>
          <w:rFonts w:ascii="Century Gothic" w:hAnsi="Century Gothic"/>
          <w:sz w:val="22"/>
          <w:szCs w:val="22"/>
        </w:rPr>
        <w:t xml:space="preserve"> bleeding from the bowel </w:t>
      </w:r>
      <w:r w:rsidRPr="00477AAF">
        <w:rPr>
          <w:rFonts w:ascii="Century Gothic" w:hAnsi="Century Gothic"/>
          <w:sz w:val="22"/>
          <w:szCs w:val="22"/>
        </w:rPr>
        <w:sym w:font="Symbol" w:char="F0B7"/>
      </w:r>
      <w:r w:rsidRPr="00477AAF">
        <w:rPr>
          <w:rFonts w:ascii="Century Gothic" w:hAnsi="Century Gothic"/>
          <w:sz w:val="22"/>
          <w:szCs w:val="22"/>
        </w:rPr>
        <w:t xml:space="preserve"> fresh (red) or old (black) blood in faeces  </w:t>
      </w:r>
      <w:r w:rsidRPr="00477AAF">
        <w:rPr>
          <w:rFonts w:ascii="Century Gothic" w:hAnsi="Century Gothic"/>
          <w:sz w:val="22"/>
          <w:szCs w:val="22"/>
        </w:rPr>
        <w:sym w:font="Symbol" w:char="F0B7"/>
      </w:r>
      <w:r w:rsidRPr="00477AAF">
        <w:rPr>
          <w:rFonts w:ascii="Century Gothic" w:hAnsi="Century Gothic"/>
          <w:sz w:val="22"/>
          <w:szCs w:val="22"/>
        </w:rPr>
        <w:t xml:space="preserve"> unusual pain before, during or after a bowel action</w:t>
      </w:r>
      <w:r w:rsidR="002E713C" w:rsidRPr="00477AAF">
        <w:rPr>
          <w:rFonts w:ascii="Century Gothic" w:hAnsi="Century Gothic"/>
          <w:sz w:val="22"/>
          <w:szCs w:val="22"/>
        </w:rPr>
        <w:t xml:space="preserve"> or signs of bowel obstruction, signs of infection</w:t>
      </w:r>
      <w:r w:rsidRPr="00477AAF">
        <w:rPr>
          <w:rFonts w:ascii="Century Gothic" w:hAnsi="Century Gothic"/>
          <w:sz w:val="22"/>
          <w:szCs w:val="22"/>
        </w:rPr>
        <w:t xml:space="preserve">. </w:t>
      </w:r>
      <w:r w:rsidRPr="00477AAF">
        <w:rPr>
          <w:rFonts w:ascii="Century Gothic" w:hAnsi="Century Gothic"/>
          <w:i/>
          <w:iCs/>
          <w:sz w:val="22"/>
          <w:szCs w:val="22"/>
        </w:rPr>
        <w:t xml:space="preserve">NOTE Black faeces occur </w:t>
      </w:r>
      <w:r w:rsidR="002E713C" w:rsidRPr="00477AAF">
        <w:rPr>
          <w:rFonts w:ascii="Century Gothic" w:hAnsi="Century Gothic"/>
          <w:i/>
          <w:iCs/>
          <w:sz w:val="22"/>
          <w:szCs w:val="22"/>
        </w:rPr>
        <w:t>if a Client</w:t>
      </w:r>
      <w:r w:rsidRPr="00477AAF">
        <w:rPr>
          <w:rFonts w:ascii="Century Gothic" w:hAnsi="Century Gothic"/>
          <w:i/>
          <w:iCs/>
          <w:sz w:val="22"/>
          <w:szCs w:val="22"/>
        </w:rPr>
        <w:t xml:space="preserve"> is taking iron supplements. Take care not to confuse it with old blood in faeces which is also black</w:t>
      </w:r>
      <w:r w:rsidRPr="00477AAF">
        <w:rPr>
          <w:rFonts w:ascii="Century Gothic" w:hAnsi="Century Gothic"/>
          <w:sz w:val="22"/>
          <w:szCs w:val="22"/>
        </w:rPr>
        <w:t xml:space="preserve">.  </w:t>
      </w:r>
    </w:p>
    <w:p w14:paraId="14D02647" w14:textId="77777777" w:rsidR="00894E3D" w:rsidRPr="00477AAF" w:rsidRDefault="00894E3D" w:rsidP="000130F4">
      <w:pPr>
        <w:widowControl w:val="0"/>
        <w:autoSpaceDE w:val="0"/>
        <w:autoSpaceDN w:val="0"/>
        <w:adjustRightInd w:val="0"/>
        <w:spacing w:line="360" w:lineRule="auto"/>
        <w:rPr>
          <w:rFonts w:ascii="Century Gothic" w:hAnsi="Century Gothic"/>
          <w:b/>
          <w:bCs/>
          <w:sz w:val="22"/>
          <w:szCs w:val="22"/>
        </w:rPr>
      </w:pPr>
    </w:p>
    <w:p w14:paraId="46849EE9" w14:textId="77777777" w:rsidR="00894E3D" w:rsidRPr="00477AAF" w:rsidRDefault="00894E3D" w:rsidP="000130F4">
      <w:pPr>
        <w:widowControl w:val="0"/>
        <w:autoSpaceDE w:val="0"/>
        <w:autoSpaceDN w:val="0"/>
        <w:adjustRightInd w:val="0"/>
        <w:spacing w:line="360" w:lineRule="auto"/>
        <w:rPr>
          <w:rFonts w:ascii="Century Gothic" w:hAnsi="Century Gothic"/>
          <w:b/>
          <w:bCs/>
          <w:sz w:val="22"/>
          <w:szCs w:val="22"/>
        </w:rPr>
      </w:pPr>
    </w:p>
    <w:p w14:paraId="6BDE46F5" w14:textId="10592246" w:rsidR="00D2659D" w:rsidRPr="00477AAF" w:rsidRDefault="000B56B7" w:rsidP="000130F4">
      <w:pPr>
        <w:widowControl w:val="0"/>
        <w:autoSpaceDE w:val="0"/>
        <w:autoSpaceDN w:val="0"/>
        <w:adjustRightInd w:val="0"/>
        <w:spacing w:line="360" w:lineRule="auto"/>
        <w:rPr>
          <w:rFonts w:ascii="Century Gothic" w:hAnsi="Century Gothic"/>
          <w:b/>
          <w:bCs/>
          <w:sz w:val="22"/>
          <w:szCs w:val="22"/>
        </w:rPr>
      </w:pPr>
      <w:r w:rsidRPr="00477AAF">
        <w:rPr>
          <w:rFonts w:ascii="Century Gothic" w:hAnsi="Century Gothic"/>
          <w:b/>
          <w:bCs/>
          <w:sz w:val="22"/>
          <w:szCs w:val="22"/>
        </w:rPr>
        <w:lastRenderedPageBreak/>
        <w:t xml:space="preserve">Monitoring and supporting bowel health </w:t>
      </w:r>
    </w:p>
    <w:p w14:paraId="13907DC2" w14:textId="2E38B1E4" w:rsidR="001D7E13" w:rsidRPr="00477AAF" w:rsidRDefault="00C973CF" w:rsidP="000130F4">
      <w:pPr>
        <w:widowControl w:val="0"/>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 xml:space="preserve">Our goal is to support the Clients in participating in the assessment and development of a comprehensive complex bowel care plan in collaboration with the healthcare team that will include identifying possible risks, </w:t>
      </w:r>
      <w:r w:rsidR="00293B41" w:rsidRPr="00477AAF">
        <w:rPr>
          <w:rFonts w:ascii="Century Gothic" w:hAnsi="Century Gothic"/>
          <w:sz w:val="22"/>
          <w:szCs w:val="22"/>
        </w:rPr>
        <w:t>emergencies,</w:t>
      </w:r>
      <w:r w:rsidR="00A255F6" w:rsidRPr="00477AAF">
        <w:rPr>
          <w:rFonts w:ascii="Century Gothic" w:hAnsi="Century Gothic"/>
          <w:sz w:val="22"/>
          <w:szCs w:val="22"/>
        </w:rPr>
        <w:t xml:space="preserve"> and escalation of care that our highly skilled Nurses will monitor, </w:t>
      </w:r>
      <w:r w:rsidR="00477AAF" w:rsidRPr="00477AAF">
        <w:rPr>
          <w:rFonts w:ascii="Century Gothic" w:hAnsi="Century Gothic"/>
          <w:sz w:val="22"/>
          <w:szCs w:val="22"/>
        </w:rPr>
        <w:t>implement,</w:t>
      </w:r>
      <w:r w:rsidR="00A255F6" w:rsidRPr="00477AAF">
        <w:rPr>
          <w:rFonts w:ascii="Century Gothic" w:hAnsi="Century Gothic"/>
          <w:sz w:val="22"/>
          <w:szCs w:val="22"/>
        </w:rPr>
        <w:t xml:space="preserve"> and reassess in partnership with the Clients. The Nurses will follow these guidelines in order to achieve th</w:t>
      </w:r>
      <w:r w:rsidR="00AD0146" w:rsidRPr="00477AAF">
        <w:rPr>
          <w:rFonts w:ascii="Century Gothic" w:hAnsi="Century Gothic"/>
          <w:sz w:val="22"/>
          <w:szCs w:val="22"/>
        </w:rPr>
        <w:t xml:space="preserve">e following: </w:t>
      </w:r>
    </w:p>
    <w:p w14:paraId="6C581FD2" w14:textId="6F06905E" w:rsidR="00AD0146" w:rsidRPr="00477AAF" w:rsidRDefault="00AD0146" w:rsidP="000130F4">
      <w:pPr>
        <w:pStyle w:val="ListParagraph"/>
        <w:numPr>
          <w:ilvl w:val="0"/>
          <w:numId w:val="23"/>
        </w:numPr>
        <w:spacing w:line="360" w:lineRule="auto"/>
        <w:rPr>
          <w:rFonts w:ascii="Century Gothic" w:hAnsi="Century Gothic"/>
          <w:sz w:val="22"/>
          <w:szCs w:val="22"/>
        </w:rPr>
      </w:pPr>
      <w:r w:rsidRPr="00477AAF">
        <w:rPr>
          <w:rFonts w:ascii="Century Gothic" w:hAnsi="Century Gothic"/>
          <w:sz w:val="22"/>
          <w:szCs w:val="22"/>
        </w:rPr>
        <w:t xml:space="preserve">Assist Clients to self-manage their bowel emptying regularly and in </w:t>
      </w:r>
      <w:r w:rsidR="0046482D" w:rsidRPr="00477AAF">
        <w:rPr>
          <w:rFonts w:ascii="Century Gothic" w:hAnsi="Century Gothic"/>
          <w:sz w:val="22"/>
          <w:szCs w:val="22"/>
        </w:rPr>
        <w:t>socially appropriate</w:t>
      </w:r>
      <w:r w:rsidRPr="00477AAF">
        <w:rPr>
          <w:rFonts w:ascii="Century Gothic" w:hAnsi="Century Gothic"/>
          <w:sz w:val="22"/>
          <w:szCs w:val="22"/>
        </w:rPr>
        <w:t xml:space="preserve"> </w:t>
      </w:r>
      <w:r w:rsidR="00894E3D" w:rsidRPr="00477AAF">
        <w:rPr>
          <w:rFonts w:ascii="Century Gothic" w:hAnsi="Century Gothic"/>
          <w:sz w:val="22"/>
          <w:szCs w:val="22"/>
        </w:rPr>
        <w:t>contexts.</w:t>
      </w:r>
    </w:p>
    <w:p w14:paraId="0BC99AD3" w14:textId="77777777" w:rsidR="00AD0146" w:rsidRPr="00477AAF" w:rsidRDefault="00AD0146" w:rsidP="000130F4">
      <w:pPr>
        <w:pStyle w:val="ListParagraph"/>
        <w:numPr>
          <w:ilvl w:val="0"/>
          <w:numId w:val="23"/>
        </w:numPr>
        <w:spacing w:line="360" w:lineRule="auto"/>
        <w:rPr>
          <w:rFonts w:ascii="Century Gothic" w:hAnsi="Century Gothic"/>
          <w:sz w:val="22"/>
          <w:szCs w:val="22"/>
        </w:rPr>
      </w:pPr>
      <w:r w:rsidRPr="00477AAF">
        <w:rPr>
          <w:rFonts w:ascii="Century Gothic" w:hAnsi="Century Gothic"/>
          <w:sz w:val="22"/>
          <w:szCs w:val="22"/>
        </w:rPr>
        <w:t>Use the minimum level of intervention (physical and pharmacological) to achieve bowel emptying; and</w:t>
      </w:r>
    </w:p>
    <w:p w14:paraId="50455AE8" w14:textId="012DADA1" w:rsidR="00AD0146" w:rsidRPr="00477AAF" w:rsidRDefault="00AD0146" w:rsidP="000130F4">
      <w:pPr>
        <w:pStyle w:val="ListParagraph"/>
        <w:numPr>
          <w:ilvl w:val="0"/>
          <w:numId w:val="23"/>
        </w:numPr>
        <w:spacing w:line="360" w:lineRule="auto"/>
        <w:rPr>
          <w:rFonts w:ascii="Century Gothic" w:hAnsi="Century Gothic"/>
          <w:sz w:val="22"/>
          <w:szCs w:val="22"/>
        </w:rPr>
      </w:pPr>
      <w:r w:rsidRPr="00477AAF">
        <w:rPr>
          <w:rFonts w:ascii="Century Gothic" w:hAnsi="Century Gothic"/>
          <w:sz w:val="22"/>
          <w:szCs w:val="22"/>
        </w:rPr>
        <w:t xml:space="preserve">Prevent bowel accidents, </w:t>
      </w:r>
      <w:r w:rsidR="00894E3D" w:rsidRPr="00477AAF">
        <w:rPr>
          <w:rFonts w:ascii="Century Gothic" w:hAnsi="Century Gothic"/>
          <w:sz w:val="22"/>
          <w:szCs w:val="22"/>
        </w:rPr>
        <w:t>constipation,</w:t>
      </w:r>
      <w:r w:rsidRPr="00477AAF">
        <w:rPr>
          <w:rFonts w:ascii="Century Gothic" w:hAnsi="Century Gothic"/>
          <w:sz w:val="22"/>
          <w:szCs w:val="22"/>
        </w:rPr>
        <w:t xml:space="preserve"> and other issues.</w:t>
      </w:r>
    </w:p>
    <w:p w14:paraId="799413DF" w14:textId="7DA17BDE" w:rsidR="00AD0146" w:rsidRPr="00477AAF" w:rsidRDefault="00AD0146" w:rsidP="000130F4">
      <w:pPr>
        <w:spacing w:line="360" w:lineRule="auto"/>
        <w:rPr>
          <w:rFonts w:ascii="Century Gothic" w:hAnsi="Century Gothic"/>
          <w:sz w:val="22"/>
          <w:szCs w:val="22"/>
        </w:rPr>
      </w:pPr>
    </w:p>
    <w:p w14:paraId="49AB4FD6" w14:textId="317DBBCF" w:rsidR="00AD0146" w:rsidRPr="00477AAF" w:rsidRDefault="00AD0146" w:rsidP="000130F4">
      <w:pPr>
        <w:spacing w:line="360" w:lineRule="auto"/>
        <w:rPr>
          <w:rFonts w:ascii="Century Gothic" w:hAnsi="Century Gothic"/>
          <w:sz w:val="22"/>
          <w:szCs w:val="22"/>
        </w:rPr>
      </w:pPr>
      <w:r w:rsidRPr="00477AAF">
        <w:rPr>
          <w:rFonts w:ascii="Century Gothic" w:hAnsi="Century Gothic"/>
          <w:sz w:val="22"/>
          <w:szCs w:val="22"/>
        </w:rPr>
        <w:t>This can be achieved by the following measures:</w:t>
      </w:r>
    </w:p>
    <w:p w14:paraId="3F9AD0E3" w14:textId="77777777" w:rsidR="00AD0146" w:rsidRPr="00477AAF" w:rsidRDefault="00AD0146" w:rsidP="000130F4">
      <w:pPr>
        <w:spacing w:line="360" w:lineRule="auto"/>
        <w:rPr>
          <w:rFonts w:ascii="Century Gothic" w:hAnsi="Century Gothic"/>
          <w:sz w:val="22"/>
          <w:szCs w:val="22"/>
        </w:rPr>
      </w:pPr>
    </w:p>
    <w:p w14:paraId="6831B0CC" w14:textId="198AC177" w:rsidR="00A82C21" w:rsidRPr="00477AAF" w:rsidRDefault="000B56B7" w:rsidP="000130F4">
      <w:pPr>
        <w:pStyle w:val="ListParagraph"/>
        <w:widowControl w:val="0"/>
        <w:numPr>
          <w:ilvl w:val="0"/>
          <w:numId w:val="17"/>
        </w:numPr>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 xml:space="preserve">Learn about the </w:t>
      </w:r>
      <w:r w:rsidR="00A255F6" w:rsidRPr="00477AAF">
        <w:rPr>
          <w:rFonts w:ascii="Century Gothic" w:hAnsi="Century Gothic"/>
          <w:sz w:val="22"/>
          <w:szCs w:val="22"/>
        </w:rPr>
        <w:t>Client</w:t>
      </w:r>
      <w:r w:rsidRPr="00477AAF">
        <w:rPr>
          <w:rFonts w:ascii="Century Gothic" w:hAnsi="Century Gothic"/>
          <w:sz w:val="22"/>
          <w:szCs w:val="22"/>
        </w:rPr>
        <w:t xml:space="preserve">’s usual bowel habit </w:t>
      </w:r>
      <w:r w:rsidR="00A255F6" w:rsidRPr="00477AAF">
        <w:rPr>
          <w:rFonts w:ascii="Century Gothic" w:hAnsi="Century Gothic"/>
          <w:sz w:val="22"/>
          <w:szCs w:val="22"/>
        </w:rPr>
        <w:t xml:space="preserve">in order to </w:t>
      </w:r>
      <w:r w:rsidRPr="00477AAF">
        <w:rPr>
          <w:rFonts w:ascii="Century Gothic" w:hAnsi="Century Gothic"/>
          <w:sz w:val="22"/>
          <w:szCs w:val="22"/>
        </w:rPr>
        <w:t xml:space="preserve">identify when there is a change. A Bowel Chart and the Bristol Stool Chart </w:t>
      </w:r>
      <w:r w:rsidR="003A54D1" w:rsidRPr="00477AAF">
        <w:rPr>
          <w:rFonts w:ascii="Century Gothic" w:hAnsi="Century Gothic"/>
          <w:sz w:val="22"/>
          <w:szCs w:val="22"/>
        </w:rPr>
        <w:t xml:space="preserve">below </w:t>
      </w:r>
      <w:r w:rsidR="00A82C21" w:rsidRPr="00477AAF">
        <w:rPr>
          <w:rFonts w:ascii="Century Gothic" w:hAnsi="Century Gothic"/>
          <w:sz w:val="22"/>
          <w:szCs w:val="22"/>
        </w:rPr>
        <w:t xml:space="preserve">may be utilized as part of the care plan to monitor bowel patterns; </w:t>
      </w:r>
      <w:r w:rsidRPr="00477AAF">
        <w:rPr>
          <w:rFonts w:ascii="Century Gothic" w:hAnsi="Century Gothic"/>
          <w:sz w:val="22"/>
          <w:szCs w:val="22"/>
        </w:rPr>
        <w:t xml:space="preserve">Use the Bowel Chart to record when the </w:t>
      </w:r>
      <w:r w:rsidR="001D7E13" w:rsidRPr="00477AAF">
        <w:rPr>
          <w:rFonts w:ascii="Century Gothic" w:hAnsi="Century Gothic"/>
          <w:sz w:val="22"/>
          <w:szCs w:val="22"/>
        </w:rPr>
        <w:t>Client</w:t>
      </w:r>
      <w:r w:rsidRPr="00477AAF">
        <w:rPr>
          <w:rFonts w:ascii="Century Gothic" w:hAnsi="Century Gothic"/>
          <w:sz w:val="22"/>
          <w:szCs w:val="22"/>
        </w:rPr>
        <w:t xml:space="preserve"> has a bowel motion and the Bristol Stool Chart to describe what the motion looks like</w:t>
      </w:r>
      <w:r w:rsidR="00A82C21" w:rsidRPr="00477AAF">
        <w:rPr>
          <w:rFonts w:ascii="Century Gothic" w:hAnsi="Century Gothic"/>
          <w:sz w:val="22"/>
          <w:szCs w:val="22"/>
        </w:rPr>
        <w:t>.</w:t>
      </w:r>
    </w:p>
    <w:p w14:paraId="02E3289B" w14:textId="6E33B538" w:rsidR="003A54D1" w:rsidRPr="00477AAF" w:rsidRDefault="003A54D1" w:rsidP="000130F4">
      <w:pPr>
        <w:pStyle w:val="ListParagraph"/>
        <w:widowControl w:val="0"/>
        <w:autoSpaceDE w:val="0"/>
        <w:autoSpaceDN w:val="0"/>
        <w:adjustRightInd w:val="0"/>
        <w:spacing w:line="360" w:lineRule="auto"/>
        <w:ind w:left="774"/>
        <w:rPr>
          <w:rFonts w:ascii="Century Gothic" w:hAnsi="Century Gothic"/>
          <w:sz w:val="22"/>
          <w:szCs w:val="22"/>
        </w:rPr>
      </w:pPr>
      <w:r w:rsidRPr="00477AAF">
        <w:rPr>
          <w:rFonts w:ascii="Century Gothic" w:hAnsi="Century Gothic"/>
          <w:noProof/>
          <w:sz w:val="22"/>
          <w:szCs w:val="22"/>
        </w:rPr>
        <w:drawing>
          <wp:inline distT="0" distB="0" distL="0" distR="0" wp14:anchorId="50BC0DCB" wp14:editId="3EB5D593">
            <wp:extent cx="5270500" cy="3513823"/>
            <wp:effectExtent l="0" t="0" r="6350" b="0"/>
            <wp:docPr id="2" name="Picture 2" descr="complex bowel care bristol stool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mplex bowel care bristol stool cha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0500" cy="3513823"/>
                    </a:xfrm>
                    <a:prstGeom prst="rect">
                      <a:avLst/>
                    </a:prstGeom>
                    <a:noFill/>
                    <a:ln>
                      <a:noFill/>
                    </a:ln>
                  </pic:spPr>
                </pic:pic>
              </a:graphicData>
            </a:graphic>
          </wp:inline>
        </w:drawing>
      </w:r>
    </w:p>
    <w:p w14:paraId="17E71597" w14:textId="4655A5B7" w:rsidR="00FA7D59" w:rsidRPr="00477AAF" w:rsidRDefault="000B56B7" w:rsidP="000130F4">
      <w:pPr>
        <w:pStyle w:val="ListParagraph"/>
        <w:widowControl w:val="0"/>
        <w:numPr>
          <w:ilvl w:val="0"/>
          <w:numId w:val="17"/>
        </w:numPr>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lastRenderedPageBreak/>
        <w:t xml:space="preserve">When the Bowel Chart shows that the </w:t>
      </w:r>
      <w:r w:rsidR="00A82C21" w:rsidRPr="00477AAF">
        <w:rPr>
          <w:rFonts w:ascii="Century Gothic" w:hAnsi="Century Gothic"/>
          <w:sz w:val="22"/>
          <w:szCs w:val="22"/>
        </w:rPr>
        <w:t>Client</w:t>
      </w:r>
      <w:r w:rsidRPr="00477AAF">
        <w:rPr>
          <w:rFonts w:ascii="Century Gothic" w:hAnsi="Century Gothic"/>
          <w:sz w:val="22"/>
          <w:szCs w:val="22"/>
        </w:rPr>
        <w:t>’s bowel habit has changed</w:t>
      </w:r>
      <w:r w:rsidR="00A82C21" w:rsidRPr="00477AAF">
        <w:rPr>
          <w:rFonts w:ascii="Century Gothic" w:hAnsi="Century Gothic"/>
          <w:sz w:val="22"/>
          <w:szCs w:val="22"/>
        </w:rPr>
        <w:t>, initiate a discussion with the Client</w:t>
      </w:r>
      <w:r w:rsidRPr="00477AAF">
        <w:rPr>
          <w:rFonts w:ascii="Century Gothic" w:hAnsi="Century Gothic"/>
          <w:sz w:val="22"/>
          <w:szCs w:val="22"/>
        </w:rPr>
        <w:t xml:space="preserve"> about the observed change in bowel habit </w:t>
      </w:r>
      <w:r w:rsidR="00A82C21" w:rsidRPr="00477AAF">
        <w:rPr>
          <w:rFonts w:ascii="Century Gothic" w:hAnsi="Century Gothic"/>
          <w:sz w:val="22"/>
          <w:szCs w:val="22"/>
        </w:rPr>
        <w:t xml:space="preserve">with dignity and respect and discuss potential factors, for </w:t>
      </w:r>
      <w:r w:rsidRPr="00477AAF">
        <w:rPr>
          <w:rFonts w:ascii="Century Gothic" w:hAnsi="Century Gothic"/>
          <w:sz w:val="22"/>
          <w:szCs w:val="22"/>
        </w:rPr>
        <w:t xml:space="preserve">example, new medication, different diet or recent illness. </w:t>
      </w:r>
      <w:r w:rsidR="00FA7D59" w:rsidRPr="00477AAF">
        <w:rPr>
          <w:rFonts w:ascii="Century Gothic" w:hAnsi="Century Gothic"/>
          <w:sz w:val="22"/>
          <w:szCs w:val="22"/>
        </w:rPr>
        <w:t xml:space="preserve">Support the Client in the decision-making process and follow the care plan for the regimen and escalation plan pertaining to bowel health. </w:t>
      </w:r>
    </w:p>
    <w:p w14:paraId="04E3F419" w14:textId="7AD65D98" w:rsidR="00FA7D59" w:rsidRPr="00477AAF" w:rsidRDefault="001D7E13" w:rsidP="000130F4">
      <w:pPr>
        <w:pStyle w:val="ListParagraph"/>
        <w:widowControl w:val="0"/>
        <w:numPr>
          <w:ilvl w:val="0"/>
          <w:numId w:val="17"/>
        </w:numPr>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 xml:space="preserve">Administer appropriate treatment and monitor Client for effectiveness and continue to do so and escalate as needed per care plan. </w:t>
      </w:r>
    </w:p>
    <w:p w14:paraId="4A546B11" w14:textId="6B527B07" w:rsidR="00D2659D" w:rsidRPr="00477AAF" w:rsidRDefault="00FA7D59" w:rsidP="000130F4">
      <w:pPr>
        <w:widowControl w:val="0"/>
        <w:autoSpaceDE w:val="0"/>
        <w:autoSpaceDN w:val="0"/>
        <w:adjustRightInd w:val="0"/>
        <w:spacing w:line="360" w:lineRule="auto"/>
        <w:rPr>
          <w:rFonts w:ascii="Century Gothic" w:hAnsi="Century Gothic"/>
          <w:b/>
          <w:bCs/>
          <w:sz w:val="22"/>
          <w:szCs w:val="22"/>
        </w:rPr>
      </w:pPr>
      <w:r w:rsidRPr="00477AAF">
        <w:rPr>
          <w:rFonts w:ascii="Century Gothic" w:hAnsi="Century Gothic"/>
          <w:b/>
          <w:bCs/>
          <w:sz w:val="22"/>
          <w:szCs w:val="22"/>
        </w:rPr>
        <w:t>Treatments</w:t>
      </w:r>
    </w:p>
    <w:p w14:paraId="6BEA3E8C" w14:textId="465999FB" w:rsidR="00FA7D59" w:rsidRPr="00477AAF" w:rsidRDefault="00FA7D59" w:rsidP="000130F4">
      <w:pPr>
        <w:widowControl w:val="0"/>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 xml:space="preserve">The </w:t>
      </w:r>
      <w:r w:rsidR="00AD0146" w:rsidRPr="00477AAF">
        <w:rPr>
          <w:rFonts w:ascii="Century Gothic" w:hAnsi="Century Gothic"/>
          <w:sz w:val="22"/>
          <w:szCs w:val="22"/>
        </w:rPr>
        <w:t xml:space="preserve">treatment </w:t>
      </w:r>
      <w:r w:rsidRPr="00477AAF">
        <w:rPr>
          <w:rFonts w:ascii="Century Gothic" w:hAnsi="Century Gothic"/>
          <w:sz w:val="22"/>
          <w:szCs w:val="22"/>
        </w:rPr>
        <w:t>method</w:t>
      </w:r>
      <w:r w:rsidR="00AD0146" w:rsidRPr="00477AAF">
        <w:rPr>
          <w:rFonts w:ascii="Century Gothic" w:hAnsi="Century Gothic"/>
          <w:sz w:val="22"/>
          <w:szCs w:val="22"/>
        </w:rPr>
        <w:t>s</w:t>
      </w:r>
      <w:r w:rsidRPr="00477AAF">
        <w:rPr>
          <w:rFonts w:ascii="Century Gothic" w:hAnsi="Century Gothic"/>
          <w:sz w:val="22"/>
          <w:szCs w:val="22"/>
        </w:rPr>
        <w:t xml:space="preserve"> of bowel care can vary greatly. </w:t>
      </w:r>
      <w:r w:rsidR="00AD0146" w:rsidRPr="00477AAF">
        <w:rPr>
          <w:rFonts w:ascii="Century Gothic" w:hAnsi="Century Gothic"/>
          <w:sz w:val="22"/>
          <w:szCs w:val="22"/>
        </w:rPr>
        <w:t xml:space="preserve">Some treatments utilized </w:t>
      </w:r>
      <w:r w:rsidR="002E713C" w:rsidRPr="00477AAF">
        <w:rPr>
          <w:rFonts w:ascii="Century Gothic" w:hAnsi="Century Gothic"/>
          <w:sz w:val="22"/>
          <w:szCs w:val="22"/>
        </w:rPr>
        <w:t xml:space="preserve">as routine and or non-routine based on the Client’s needs </w:t>
      </w:r>
      <w:r w:rsidR="00AD0146" w:rsidRPr="00477AAF">
        <w:rPr>
          <w:rFonts w:ascii="Century Gothic" w:hAnsi="Century Gothic"/>
          <w:sz w:val="22"/>
          <w:szCs w:val="22"/>
        </w:rPr>
        <w:t xml:space="preserve">are: </w:t>
      </w:r>
    </w:p>
    <w:p w14:paraId="6A2CC4AB" w14:textId="6A404614" w:rsidR="00FA7D59" w:rsidRPr="00477AAF" w:rsidRDefault="00FA7D59" w:rsidP="000130F4">
      <w:pPr>
        <w:pStyle w:val="ListParagraph"/>
        <w:widowControl w:val="0"/>
        <w:numPr>
          <w:ilvl w:val="0"/>
          <w:numId w:val="18"/>
        </w:numPr>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 xml:space="preserve">Oral aperients  </w:t>
      </w:r>
    </w:p>
    <w:p w14:paraId="54BC1F60" w14:textId="1152D9A6" w:rsidR="00FA7D59" w:rsidRPr="00477AAF" w:rsidRDefault="00FA7D59" w:rsidP="000130F4">
      <w:pPr>
        <w:pStyle w:val="ListParagraph"/>
        <w:widowControl w:val="0"/>
        <w:numPr>
          <w:ilvl w:val="0"/>
          <w:numId w:val="18"/>
        </w:numPr>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 xml:space="preserve">Suppositories </w:t>
      </w:r>
    </w:p>
    <w:p w14:paraId="0958CEFE" w14:textId="7EEAC630" w:rsidR="00FA7D59" w:rsidRPr="00477AAF" w:rsidRDefault="00FA7D59" w:rsidP="000130F4">
      <w:pPr>
        <w:pStyle w:val="ListParagraph"/>
        <w:widowControl w:val="0"/>
        <w:numPr>
          <w:ilvl w:val="0"/>
          <w:numId w:val="18"/>
        </w:numPr>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 xml:space="preserve">Enemas  </w:t>
      </w:r>
    </w:p>
    <w:p w14:paraId="21222C7B" w14:textId="0C298BF3" w:rsidR="00FA7D59" w:rsidRPr="00477AAF" w:rsidRDefault="00FA7D59" w:rsidP="000130F4">
      <w:pPr>
        <w:pStyle w:val="ListParagraph"/>
        <w:widowControl w:val="0"/>
        <w:numPr>
          <w:ilvl w:val="0"/>
          <w:numId w:val="18"/>
        </w:numPr>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 xml:space="preserve">Bowel </w:t>
      </w:r>
      <w:r w:rsidR="00894E3D" w:rsidRPr="00477AAF">
        <w:rPr>
          <w:rFonts w:ascii="Century Gothic" w:hAnsi="Century Gothic"/>
          <w:sz w:val="22"/>
          <w:szCs w:val="22"/>
        </w:rPr>
        <w:t>irrigation</w:t>
      </w:r>
      <w:r w:rsidRPr="00477AAF">
        <w:rPr>
          <w:rFonts w:ascii="Century Gothic" w:hAnsi="Century Gothic"/>
          <w:sz w:val="22"/>
          <w:szCs w:val="22"/>
        </w:rPr>
        <w:t xml:space="preserve"> </w:t>
      </w:r>
    </w:p>
    <w:p w14:paraId="2F28C5DD" w14:textId="606C56D0" w:rsidR="00FA7D59" w:rsidRPr="00477AAF" w:rsidRDefault="00FA7D59" w:rsidP="000130F4">
      <w:pPr>
        <w:pStyle w:val="ListParagraph"/>
        <w:widowControl w:val="0"/>
        <w:numPr>
          <w:ilvl w:val="0"/>
          <w:numId w:val="18"/>
        </w:numPr>
        <w:autoSpaceDE w:val="0"/>
        <w:autoSpaceDN w:val="0"/>
        <w:adjustRightInd w:val="0"/>
        <w:spacing w:line="360" w:lineRule="auto"/>
        <w:rPr>
          <w:rFonts w:ascii="Century Gothic" w:hAnsi="Century Gothic" w:cs="Arial"/>
          <w:sz w:val="22"/>
          <w:szCs w:val="22"/>
        </w:rPr>
      </w:pPr>
      <w:r w:rsidRPr="00477AAF">
        <w:rPr>
          <w:rFonts w:ascii="Century Gothic" w:hAnsi="Century Gothic"/>
          <w:sz w:val="22"/>
          <w:szCs w:val="22"/>
        </w:rPr>
        <w:t>Manual removal</w:t>
      </w:r>
    </w:p>
    <w:p w14:paraId="374B4AAC" w14:textId="3F8719BC" w:rsidR="00C973CF" w:rsidRPr="00477AAF" w:rsidRDefault="00C973CF" w:rsidP="000130F4">
      <w:pPr>
        <w:pStyle w:val="ListParagraph"/>
        <w:widowControl w:val="0"/>
        <w:numPr>
          <w:ilvl w:val="0"/>
          <w:numId w:val="18"/>
        </w:numPr>
        <w:autoSpaceDE w:val="0"/>
        <w:autoSpaceDN w:val="0"/>
        <w:adjustRightInd w:val="0"/>
        <w:spacing w:line="360" w:lineRule="auto"/>
        <w:rPr>
          <w:rFonts w:ascii="Century Gothic" w:hAnsi="Century Gothic" w:cs="Arial"/>
          <w:sz w:val="22"/>
          <w:szCs w:val="22"/>
        </w:rPr>
      </w:pPr>
      <w:r w:rsidRPr="00477AAF">
        <w:rPr>
          <w:rFonts w:ascii="Century Gothic" w:hAnsi="Century Gothic"/>
          <w:sz w:val="22"/>
          <w:szCs w:val="22"/>
        </w:rPr>
        <w:t>Digital stimulation</w:t>
      </w:r>
    </w:p>
    <w:p w14:paraId="788DB462" w14:textId="30EA94E3" w:rsidR="00C973CF" w:rsidRPr="00477AAF" w:rsidRDefault="00C973CF" w:rsidP="000130F4">
      <w:pPr>
        <w:pStyle w:val="ListParagraph"/>
        <w:widowControl w:val="0"/>
        <w:numPr>
          <w:ilvl w:val="0"/>
          <w:numId w:val="18"/>
        </w:numPr>
        <w:autoSpaceDE w:val="0"/>
        <w:autoSpaceDN w:val="0"/>
        <w:adjustRightInd w:val="0"/>
        <w:spacing w:line="360" w:lineRule="auto"/>
        <w:rPr>
          <w:rFonts w:ascii="Century Gothic" w:hAnsi="Century Gothic" w:cs="Arial"/>
          <w:sz w:val="22"/>
          <w:szCs w:val="22"/>
        </w:rPr>
      </w:pPr>
      <w:r w:rsidRPr="00477AAF">
        <w:rPr>
          <w:rFonts w:ascii="Century Gothic" w:hAnsi="Century Gothic"/>
          <w:sz w:val="22"/>
          <w:szCs w:val="22"/>
        </w:rPr>
        <w:t>Abdominal massage</w:t>
      </w:r>
    </w:p>
    <w:p w14:paraId="325E975E" w14:textId="46A2947D" w:rsidR="00894E3D" w:rsidRPr="00477AAF" w:rsidRDefault="00894E3D" w:rsidP="00894E3D">
      <w:pPr>
        <w:widowControl w:val="0"/>
        <w:autoSpaceDE w:val="0"/>
        <w:autoSpaceDN w:val="0"/>
        <w:adjustRightInd w:val="0"/>
        <w:spacing w:line="360" w:lineRule="auto"/>
        <w:rPr>
          <w:rFonts w:ascii="Century Gothic" w:hAnsi="Century Gothic" w:cs="Arial"/>
          <w:sz w:val="22"/>
          <w:szCs w:val="22"/>
        </w:rPr>
      </w:pPr>
      <w:r w:rsidRPr="00477AAF">
        <w:rPr>
          <w:rFonts w:ascii="Century Gothic" w:hAnsi="Century Gothic" w:cs="Arial"/>
          <w:sz w:val="22"/>
          <w:szCs w:val="22"/>
        </w:rPr>
        <w:t>Follow the Client’s routine treatment per care plan and or administer non-routine PRN treatment per care plan as needed in collaboration with the Client</w:t>
      </w:r>
      <w:r w:rsidR="00A117A6" w:rsidRPr="00477AAF">
        <w:rPr>
          <w:rFonts w:ascii="Century Gothic" w:hAnsi="Century Gothic" w:cs="Arial"/>
          <w:sz w:val="22"/>
          <w:szCs w:val="22"/>
        </w:rPr>
        <w:t xml:space="preserve">. Document accordingly in Client’s health record and monitor. Always ensure Client safety and comfort. </w:t>
      </w:r>
    </w:p>
    <w:p w14:paraId="7D747A51" w14:textId="799A46F8" w:rsidR="00024C79" w:rsidRPr="00477AAF" w:rsidRDefault="00024C79" w:rsidP="000130F4">
      <w:pPr>
        <w:widowControl w:val="0"/>
        <w:autoSpaceDE w:val="0"/>
        <w:autoSpaceDN w:val="0"/>
        <w:adjustRightInd w:val="0"/>
        <w:spacing w:line="360" w:lineRule="auto"/>
        <w:rPr>
          <w:rFonts w:ascii="Century Gothic" w:hAnsi="Century Gothic" w:cs="Arial"/>
          <w:sz w:val="22"/>
          <w:szCs w:val="22"/>
        </w:rPr>
      </w:pPr>
      <w:r w:rsidRPr="00477AAF">
        <w:rPr>
          <w:rFonts w:ascii="Century Gothic" w:hAnsi="Century Gothic" w:cs="Arial"/>
          <w:sz w:val="22"/>
          <w:szCs w:val="22"/>
        </w:rPr>
        <w:t>NOTE:</w:t>
      </w:r>
    </w:p>
    <w:p w14:paraId="7F691C34" w14:textId="5FE6468A" w:rsidR="0046482D" w:rsidRPr="00477AAF" w:rsidRDefault="0046482D" w:rsidP="000130F4">
      <w:pPr>
        <w:widowControl w:val="0"/>
        <w:autoSpaceDE w:val="0"/>
        <w:autoSpaceDN w:val="0"/>
        <w:adjustRightInd w:val="0"/>
        <w:spacing w:line="360" w:lineRule="auto"/>
        <w:rPr>
          <w:rFonts w:ascii="Century Gothic" w:hAnsi="Century Gothic" w:cs="Arial"/>
          <w:sz w:val="22"/>
          <w:szCs w:val="22"/>
        </w:rPr>
      </w:pPr>
      <w:r w:rsidRPr="00477AAF">
        <w:rPr>
          <w:rFonts w:ascii="Century Gothic" w:hAnsi="Century Gothic" w:cs="Arial"/>
          <w:sz w:val="22"/>
          <w:szCs w:val="22"/>
        </w:rPr>
        <w:t xml:space="preserve">It is important </w:t>
      </w:r>
      <w:r w:rsidR="00024C79" w:rsidRPr="00477AAF">
        <w:rPr>
          <w:rFonts w:ascii="Century Gothic" w:hAnsi="Century Gothic" w:cs="Arial"/>
          <w:sz w:val="22"/>
          <w:szCs w:val="22"/>
        </w:rPr>
        <w:t xml:space="preserve">for staff to </w:t>
      </w:r>
      <w:r w:rsidRPr="00477AAF">
        <w:rPr>
          <w:rFonts w:ascii="Century Gothic" w:hAnsi="Century Gothic" w:cs="Arial"/>
          <w:sz w:val="22"/>
          <w:szCs w:val="22"/>
        </w:rPr>
        <w:t xml:space="preserve">assist the Client in </w:t>
      </w:r>
      <w:r w:rsidR="00024C79" w:rsidRPr="00477AAF">
        <w:rPr>
          <w:rFonts w:ascii="Century Gothic" w:hAnsi="Century Gothic" w:cs="Arial"/>
          <w:sz w:val="22"/>
          <w:szCs w:val="22"/>
        </w:rPr>
        <w:t xml:space="preserve">personal </w:t>
      </w:r>
      <w:r w:rsidRPr="00477AAF">
        <w:rPr>
          <w:rFonts w:ascii="Century Gothic" w:hAnsi="Century Gothic" w:cs="Arial"/>
          <w:sz w:val="22"/>
          <w:szCs w:val="22"/>
        </w:rPr>
        <w:t xml:space="preserve">hygiene procedures and skin care to minimize skin breakdown </w:t>
      </w:r>
      <w:r w:rsidR="00293B41" w:rsidRPr="00477AAF">
        <w:rPr>
          <w:rFonts w:ascii="Century Gothic" w:hAnsi="Century Gothic" w:cs="Arial"/>
          <w:sz w:val="22"/>
          <w:szCs w:val="22"/>
        </w:rPr>
        <w:t xml:space="preserve">from bowel dysfunction </w:t>
      </w:r>
      <w:r w:rsidR="00024C79" w:rsidRPr="00477AAF">
        <w:rPr>
          <w:rFonts w:ascii="Century Gothic" w:hAnsi="Century Gothic" w:cs="Arial"/>
          <w:sz w:val="22"/>
          <w:szCs w:val="22"/>
        </w:rPr>
        <w:t xml:space="preserve">that may lead to skin infections and adhere to infection prevention and control measures during all complex bowel management procedures. </w:t>
      </w:r>
    </w:p>
    <w:p w14:paraId="3C369139" w14:textId="5834BD31" w:rsidR="005D29A2" w:rsidRPr="00477AAF" w:rsidRDefault="009267C1" w:rsidP="000130F4">
      <w:pPr>
        <w:widowControl w:val="0"/>
        <w:autoSpaceDE w:val="0"/>
        <w:autoSpaceDN w:val="0"/>
        <w:adjustRightInd w:val="0"/>
        <w:spacing w:line="360" w:lineRule="auto"/>
        <w:rPr>
          <w:rFonts w:ascii="Century Gothic" w:hAnsi="Century Gothic" w:cs="Arial"/>
          <w:b/>
          <w:bCs/>
          <w:sz w:val="22"/>
          <w:szCs w:val="22"/>
        </w:rPr>
      </w:pPr>
      <w:r w:rsidRPr="00477AAF">
        <w:rPr>
          <w:rFonts w:ascii="Century Gothic" w:hAnsi="Century Gothic" w:cs="Arial"/>
          <w:b/>
          <w:bCs/>
          <w:sz w:val="22"/>
          <w:szCs w:val="22"/>
        </w:rPr>
        <w:t>Stoma Care</w:t>
      </w:r>
    </w:p>
    <w:p w14:paraId="1AEA8C6B" w14:textId="4D182B2F" w:rsidR="009267C1" w:rsidRPr="00477AAF" w:rsidRDefault="009267C1" w:rsidP="000130F4">
      <w:pPr>
        <w:widowControl w:val="0"/>
        <w:autoSpaceDE w:val="0"/>
        <w:autoSpaceDN w:val="0"/>
        <w:adjustRightInd w:val="0"/>
        <w:spacing w:line="360" w:lineRule="auto"/>
        <w:rPr>
          <w:rFonts w:ascii="Century Gothic" w:hAnsi="Century Gothic" w:cs="Arial"/>
          <w:sz w:val="22"/>
          <w:szCs w:val="22"/>
        </w:rPr>
      </w:pPr>
      <w:r w:rsidRPr="00477AAF">
        <w:rPr>
          <w:rFonts w:ascii="Century Gothic" w:hAnsi="Century Gothic" w:cs="Arial"/>
          <w:sz w:val="22"/>
          <w:szCs w:val="22"/>
        </w:rPr>
        <w:t xml:space="preserve">Some Clients may require </w:t>
      </w:r>
      <w:r w:rsidR="00B136BC" w:rsidRPr="00477AAF">
        <w:rPr>
          <w:rFonts w:ascii="Century Gothic" w:hAnsi="Century Gothic" w:cs="Arial"/>
          <w:sz w:val="22"/>
          <w:szCs w:val="22"/>
        </w:rPr>
        <w:t>short- or long-term</w:t>
      </w:r>
      <w:r w:rsidRPr="00477AAF">
        <w:rPr>
          <w:rFonts w:ascii="Century Gothic" w:hAnsi="Century Gothic" w:cs="Arial"/>
          <w:sz w:val="22"/>
          <w:szCs w:val="22"/>
        </w:rPr>
        <w:t xml:space="preserve"> </w:t>
      </w:r>
      <w:r w:rsidR="00477AAF" w:rsidRPr="00477AAF">
        <w:rPr>
          <w:rFonts w:ascii="Century Gothic" w:hAnsi="Century Gothic" w:cs="Arial"/>
          <w:sz w:val="22"/>
          <w:szCs w:val="22"/>
        </w:rPr>
        <w:t>faecal</w:t>
      </w:r>
      <w:r w:rsidRPr="00477AAF">
        <w:rPr>
          <w:rFonts w:ascii="Century Gothic" w:hAnsi="Century Gothic" w:cs="Arial"/>
          <w:sz w:val="22"/>
          <w:szCs w:val="22"/>
        </w:rPr>
        <w:t xml:space="preserve"> deviation through a stoma. The following care guidelines</w:t>
      </w:r>
      <w:r w:rsidR="00D87267" w:rsidRPr="00477AAF">
        <w:rPr>
          <w:rFonts w:ascii="Century Gothic" w:hAnsi="Century Gothic" w:cs="Arial"/>
          <w:sz w:val="22"/>
          <w:szCs w:val="22"/>
        </w:rPr>
        <w:t xml:space="preserve"> </w:t>
      </w:r>
      <w:r w:rsidRPr="00477AAF">
        <w:rPr>
          <w:rFonts w:ascii="Century Gothic" w:hAnsi="Century Gothic" w:cs="Arial"/>
          <w:sz w:val="22"/>
          <w:szCs w:val="22"/>
        </w:rPr>
        <w:t xml:space="preserve">provided </w:t>
      </w:r>
      <w:r w:rsidR="00D87267" w:rsidRPr="00477AAF">
        <w:rPr>
          <w:rFonts w:ascii="Century Gothic" w:hAnsi="Century Gothic" w:cs="Arial"/>
          <w:sz w:val="22"/>
          <w:szCs w:val="22"/>
        </w:rPr>
        <w:t xml:space="preserve">will be followed </w:t>
      </w:r>
      <w:r w:rsidRPr="00477AAF">
        <w:rPr>
          <w:rFonts w:ascii="Century Gothic" w:hAnsi="Century Gothic" w:cs="Arial"/>
          <w:sz w:val="22"/>
          <w:szCs w:val="22"/>
        </w:rPr>
        <w:t>in accordance with the care plan.</w:t>
      </w:r>
      <w:r w:rsidR="00B136BC" w:rsidRPr="00477AAF">
        <w:rPr>
          <w:rFonts w:ascii="Century Gothic" w:hAnsi="Century Gothic" w:cs="Arial"/>
          <w:sz w:val="22"/>
          <w:szCs w:val="22"/>
        </w:rPr>
        <w:t xml:space="preserve"> Ensure </w:t>
      </w:r>
      <w:r w:rsidR="000130F4" w:rsidRPr="00477AAF">
        <w:rPr>
          <w:rFonts w:ascii="Century Gothic" w:hAnsi="Century Gothic" w:cs="Arial"/>
          <w:sz w:val="22"/>
          <w:szCs w:val="22"/>
        </w:rPr>
        <w:t xml:space="preserve">that the procedure is discussed with the </w:t>
      </w:r>
      <w:r w:rsidR="00B136BC" w:rsidRPr="00477AAF">
        <w:rPr>
          <w:rFonts w:ascii="Century Gothic" w:hAnsi="Century Gothic" w:cs="Arial"/>
          <w:sz w:val="22"/>
          <w:szCs w:val="22"/>
        </w:rPr>
        <w:t xml:space="preserve">Client </w:t>
      </w:r>
      <w:r w:rsidR="000130F4" w:rsidRPr="00477AAF">
        <w:rPr>
          <w:rFonts w:ascii="Century Gothic" w:hAnsi="Century Gothic" w:cs="Arial"/>
          <w:sz w:val="22"/>
          <w:szCs w:val="22"/>
        </w:rPr>
        <w:t xml:space="preserve">and </w:t>
      </w:r>
      <w:r w:rsidR="00B136BC" w:rsidRPr="00477AAF">
        <w:rPr>
          <w:rFonts w:ascii="Century Gothic" w:hAnsi="Century Gothic" w:cs="Arial"/>
          <w:sz w:val="22"/>
          <w:szCs w:val="22"/>
        </w:rPr>
        <w:t xml:space="preserve">dignity </w:t>
      </w:r>
      <w:r w:rsidR="00436E1F" w:rsidRPr="00477AAF">
        <w:rPr>
          <w:rFonts w:ascii="Century Gothic" w:hAnsi="Century Gothic" w:cs="Arial"/>
          <w:sz w:val="22"/>
          <w:szCs w:val="22"/>
        </w:rPr>
        <w:t xml:space="preserve">and comfort </w:t>
      </w:r>
      <w:r w:rsidR="00B136BC" w:rsidRPr="00477AAF">
        <w:rPr>
          <w:rFonts w:ascii="Century Gothic" w:hAnsi="Century Gothic" w:cs="Arial"/>
          <w:sz w:val="22"/>
          <w:szCs w:val="22"/>
        </w:rPr>
        <w:t xml:space="preserve">is maintained throughout the </w:t>
      </w:r>
      <w:r w:rsidR="00894E3D" w:rsidRPr="00477AAF">
        <w:rPr>
          <w:rFonts w:ascii="Century Gothic" w:hAnsi="Century Gothic" w:cs="Arial"/>
          <w:sz w:val="22"/>
          <w:szCs w:val="22"/>
        </w:rPr>
        <w:t>procedure.</w:t>
      </w:r>
    </w:p>
    <w:p w14:paraId="6FF50CE7" w14:textId="110C21D1" w:rsidR="009267C1" w:rsidRPr="00477AAF" w:rsidRDefault="009A2A16" w:rsidP="000130F4">
      <w:pPr>
        <w:pStyle w:val="ListParagraph"/>
        <w:widowControl w:val="0"/>
        <w:numPr>
          <w:ilvl w:val="0"/>
          <w:numId w:val="26"/>
        </w:numPr>
        <w:autoSpaceDE w:val="0"/>
        <w:autoSpaceDN w:val="0"/>
        <w:adjustRightInd w:val="0"/>
        <w:spacing w:line="360" w:lineRule="auto"/>
        <w:rPr>
          <w:rFonts w:ascii="Century Gothic" w:hAnsi="Century Gothic" w:cs="Arial"/>
          <w:sz w:val="22"/>
          <w:szCs w:val="22"/>
        </w:rPr>
      </w:pPr>
      <w:r w:rsidRPr="00477AAF">
        <w:rPr>
          <w:rFonts w:ascii="Century Gothic" w:hAnsi="Century Gothic"/>
          <w:sz w:val="22"/>
          <w:szCs w:val="22"/>
        </w:rPr>
        <w:t xml:space="preserve">Assess the </w:t>
      </w:r>
      <w:r w:rsidR="00B136BC" w:rsidRPr="00477AAF">
        <w:rPr>
          <w:rFonts w:ascii="Century Gothic" w:hAnsi="Century Gothic"/>
          <w:sz w:val="22"/>
          <w:szCs w:val="22"/>
        </w:rPr>
        <w:t>stoma.</w:t>
      </w:r>
      <w:r w:rsidR="009267C1" w:rsidRPr="00477AAF">
        <w:rPr>
          <w:rFonts w:ascii="Century Gothic" w:hAnsi="Century Gothic"/>
          <w:sz w:val="22"/>
          <w:szCs w:val="22"/>
        </w:rPr>
        <w:t xml:space="preserve"> It is important to know the </w:t>
      </w:r>
      <w:r w:rsidRPr="00477AAF">
        <w:rPr>
          <w:rFonts w:ascii="Century Gothic" w:hAnsi="Century Gothic"/>
          <w:sz w:val="22"/>
          <w:szCs w:val="22"/>
        </w:rPr>
        <w:t xml:space="preserve">location and type of </w:t>
      </w:r>
      <w:r w:rsidR="00B136BC" w:rsidRPr="00477AAF">
        <w:rPr>
          <w:rFonts w:ascii="Century Gothic" w:hAnsi="Century Gothic"/>
          <w:sz w:val="22"/>
          <w:szCs w:val="22"/>
        </w:rPr>
        <w:t xml:space="preserve">stoma which is a good predictor for the </w:t>
      </w:r>
      <w:r w:rsidRPr="00477AAF">
        <w:rPr>
          <w:rFonts w:ascii="Century Gothic" w:hAnsi="Century Gothic"/>
          <w:sz w:val="22"/>
          <w:szCs w:val="22"/>
        </w:rPr>
        <w:t xml:space="preserve">type of faecal drainage to </w:t>
      </w:r>
      <w:r w:rsidRPr="00477AAF">
        <w:rPr>
          <w:rFonts w:ascii="Century Gothic" w:hAnsi="Century Gothic"/>
          <w:sz w:val="22"/>
          <w:szCs w:val="22"/>
        </w:rPr>
        <w:lastRenderedPageBreak/>
        <w:t>expect</w:t>
      </w:r>
      <w:r w:rsidR="00B136BC" w:rsidRPr="00477AAF">
        <w:rPr>
          <w:rFonts w:ascii="Century Gothic" w:hAnsi="Century Gothic"/>
          <w:sz w:val="22"/>
          <w:szCs w:val="22"/>
        </w:rPr>
        <w:t xml:space="preserve">. </w:t>
      </w:r>
      <w:r w:rsidRPr="00477AAF">
        <w:rPr>
          <w:rFonts w:ascii="Century Gothic" w:hAnsi="Century Gothic"/>
          <w:sz w:val="22"/>
          <w:szCs w:val="22"/>
        </w:rPr>
        <w:t>Assess stoma appearance and surrounding skin condition each shift</w:t>
      </w:r>
      <w:r w:rsidR="00B136BC" w:rsidRPr="00477AAF">
        <w:rPr>
          <w:rFonts w:ascii="Century Gothic" w:hAnsi="Century Gothic"/>
          <w:sz w:val="22"/>
          <w:szCs w:val="22"/>
        </w:rPr>
        <w:t>.</w:t>
      </w:r>
      <w:r w:rsidRPr="00477AAF">
        <w:rPr>
          <w:rFonts w:ascii="Century Gothic" w:hAnsi="Century Gothic"/>
          <w:sz w:val="22"/>
          <w:szCs w:val="22"/>
        </w:rPr>
        <w:t xml:space="preserve"> Observe and document the colour of the stoma, the status of the mucocutaneous junction (contact between the base of stoma and the skin) and the nature/type </w:t>
      </w:r>
      <w:r w:rsidR="00167A24" w:rsidRPr="00477AAF">
        <w:rPr>
          <w:rFonts w:ascii="Century Gothic" w:hAnsi="Century Gothic"/>
          <w:sz w:val="22"/>
          <w:szCs w:val="22"/>
        </w:rPr>
        <w:t xml:space="preserve">and volume </w:t>
      </w:r>
      <w:r w:rsidRPr="00477AAF">
        <w:rPr>
          <w:rFonts w:ascii="Century Gothic" w:hAnsi="Century Gothic"/>
          <w:sz w:val="22"/>
          <w:szCs w:val="22"/>
        </w:rPr>
        <w:t xml:space="preserve">of the output. • The stoma should be pink or cherry red in colour, moist and shiny. </w:t>
      </w:r>
      <w:r w:rsidR="009267C1" w:rsidRPr="00477AAF">
        <w:rPr>
          <w:rFonts w:ascii="Century Gothic" w:hAnsi="Century Gothic"/>
          <w:sz w:val="22"/>
          <w:szCs w:val="22"/>
        </w:rPr>
        <w:t xml:space="preserve">Escalate to the care team </w:t>
      </w:r>
      <w:r w:rsidRPr="00477AAF">
        <w:rPr>
          <w:rFonts w:ascii="Century Gothic" w:hAnsi="Century Gothic"/>
          <w:sz w:val="22"/>
          <w:szCs w:val="22"/>
        </w:rPr>
        <w:t xml:space="preserve">if the colour turns dusky or dark. </w:t>
      </w:r>
    </w:p>
    <w:p w14:paraId="7297ADC9" w14:textId="254A0941" w:rsidR="009267C1" w:rsidRPr="00477AAF" w:rsidRDefault="009A2A16" w:rsidP="000130F4">
      <w:pPr>
        <w:pStyle w:val="ListParagraph"/>
        <w:widowControl w:val="0"/>
        <w:numPr>
          <w:ilvl w:val="0"/>
          <w:numId w:val="26"/>
        </w:numPr>
        <w:autoSpaceDE w:val="0"/>
        <w:autoSpaceDN w:val="0"/>
        <w:adjustRightInd w:val="0"/>
        <w:spacing w:line="360" w:lineRule="auto"/>
        <w:rPr>
          <w:rFonts w:ascii="Century Gothic" w:hAnsi="Century Gothic" w:cs="Arial"/>
          <w:sz w:val="22"/>
          <w:szCs w:val="22"/>
        </w:rPr>
      </w:pPr>
      <w:r w:rsidRPr="00477AAF">
        <w:rPr>
          <w:rFonts w:ascii="Century Gothic" w:hAnsi="Century Gothic"/>
          <w:sz w:val="22"/>
          <w:szCs w:val="22"/>
        </w:rPr>
        <w:t xml:space="preserve">Change the </w:t>
      </w:r>
      <w:r w:rsidR="00B136BC" w:rsidRPr="00477AAF">
        <w:rPr>
          <w:rFonts w:ascii="Century Gothic" w:hAnsi="Century Gothic"/>
          <w:sz w:val="22"/>
          <w:szCs w:val="22"/>
        </w:rPr>
        <w:t>bag</w:t>
      </w:r>
      <w:r w:rsidRPr="00477AAF">
        <w:rPr>
          <w:rFonts w:ascii="Century Gothic" w:hAnsi="Century Gothic"/>
          <w:sz w:val="22"/>
          <w:szCs w:val="22"/>
        </w:rPr>
        <w:t xml:space="preserve"> as soon as there is evidence of leakage, particularly for children with a transverse colostomy and/or ileostomy. The output is corrosive and can damage the skin</w:t>
      </w:r>
      <w:r w:rsidR="00436E1F" w:rsidRPr="00477AAF">
        <w:rPr>
          <w:rFonts w:ascii="Century Gothic" w:hAnsi="Century Gothic"/>
          <w:sz w:val="22"/>
          <w:szCs w:val="22"/>
        </w:rPr>
        <w:t xml:space="preserve"> further creating skin complications for the Client</w:t>
      </w:r>
      <w:r w:rsidRPr="00477AAF">
        <w:rPr>
          <w:rFonts w:ascii="Century Gothic" w:hAnsi="Century Gothic"/>
          <w:sz w:val="22"/>
          <w:szCs w:val="22"/>
        </w:rPr>
        <w:t>.</w:t>
      </w:r>
      <w:r w:rsidR="00B136BC" w:rsidRPr="00477AAF">
        <w:rPr>
          <w:rFonts w:ascii="Century Gothic" w:hAnsi="Century Gothic"/>
          <w:sz w:val="22"/>
          <w:szCs w:val="22"/>
        </w:rPr>
        <w:t xml:space="preserve"> Adhere to modified aseptic technique. </w:t>
      </w:r>
    </w:p>
    <w:p w14:paraId="596251C5" w14:textId="0099D5EA" w:rsidR="009267C1" w:rsidRPr="00477AAF" w:rsidRDefault="009A2A16" w:rsidP="000130F4">
      <w:pPr>
        <w:pStyle w:val="ListParagraph"/>
        <w:widowControl w:val="0"/>
        <w:numPr>
          <w:ilvl w:val="0"/>
          <w:numId w:val="26"/>
        </w:numPr>
        <w:autoSpaceDE w:val="0"/>
        <w:autoSpaceDN w:val="0"/>
        <w:adjustRightInd w:val="0"/>
        <w:spacing w:line="360" w:lineRule="auto"/>
        <w:rPr>
          <w:rFonts w:ascii="Century Gothic" w:hAnsi="Century Gothic" w:cs="Arial"/>
          <w:sz w:val="22"/>
          <w:szCs w:val="22"/>
        </w:rPr>
      </w:pPr>
      <w:r w:rsidRPr="00477AAF">
        <w:rPr>
          <w:rFonts w:ascii="Century Gothic" w:hAnsi="Century Gothic"/>
          <w:sz w:val="22"/>
          <w:szCs w:val="22"/>
        </w:rPr>
        <w:t xml:space="preserve">Empty the </w:t>
      </w:r>
      <w:r w:rsidR="009267C1" w:rsidRPr="00477AAF">
        <w:rPr>
          <w:rFonts w:ascii="Century Gothic" w:hAnsi="Century Gothic"/>
          <w:sz w:val="22"/>
          <w:szCs w:val="22"/>
        </w:rPr>
        <w:t xml:space="preserve">ostomy </w:t>
      </w:r>
      <w:r w:rsidRPr="00477AAF">
        <w:rPr>
          <w:rFonts w:ascii="Century Gothic" w:hAnsi="Century Gothic"/>
          <w:sz w:val="22"/>
          <w:szCs w:val="22"/>
        </w:rPr>
        <w:t>bag when it</w:t>
      </w:r>
      <w:r w:rsidR="00477AAF">
        <w:rPr>
          <w:rFonts w:ascii="Century Gothic" w:hAnsi="Century Gothic"/>
          <w:sz w:val="22"/>
          <w:szCs w:val="22"/>
        </w:rPr>
        <w:t xml:space="preserve"> i</w:t>
      </w:r>
      <w:r w:rsidRPr="00477AAF">
        <w:rPr>
          <w:rFonts w:ascii="Century Gothic" w:hAnsi="Century Gothic"/>
          <w:sz w:val="22"/>
          <w:szCs w:val="22"/>
        </w:rPr>
        <w:t xml:space="preserve">s about </w:t>
      </w:r>
      <w:r w:rsidRPr="00477AAF">
        <w:rPr>
          <w:rFonts w:ascii="Arial" w:hAnsi="Arial" w:cs="Arial"/>
          <w:sz w:val="22"/>
          <w:szCs w:val="22"/>
        </w:rPr>
        <w:t>⅓</w:t>
      </w:r>
      <w:r w:rsidRPr="00477AAF">
        <w:rPr>
          <w:rFonts w:ascii="Century Gothic" w:hAnsi="Century Gothic"/>
          <w:sz w:val="22"/>
          <w:szCs w:val="22"/>
        </w:rPr>
        <w:t xml:space="preserve"> full. This is to prevent </w:t>
      </w:r>
      <w:r w:rsidRPr="00477AAF">
        <w:rPr>
          <w:rFonts w:ascii="Century Gothic" w:hAnsi="Century Gothic" w:cs="Century Gothic"/>
          <w:sz w:val="22"/>
          <w:szCs w:val="22"/>
        </w:rPr>
        <w:t>‘</w:t>
      </w:r>
      <w:r w:rsidRPr="00477AAF">
        <w:rPr>
          <w:rFonts w:ascii="Century Gothic" w:hAnsi="Century Gothic"/>
          <w:sz w:val="22"/>
          <w:szCs w:val="22"/>
        </w:rPr>
        <w:t>lifting</w:t>
      </w:r>
      <w:r w:rsidRPr="00477AAF">
        <w:rPr>
          <w:rFonts w:ascii="Century Gothic" w:hAnsi="Century Gothic" w:cs="Century Gothic"/>
          <w:sz w:val="22"/>
          <w:szCs w:val="22"/>
        </w:rPr>
        <w:t>’</w:t>
      </w:r>
      <w:r w:rsidRPr="00477AAF">
        <w:rPr>
          <w:rFonts w:ascii="Century Gothic" w:hAnsi="Century Gothic"/>
          <w:sz w:val="22"/>
          <w:szCs w:val="22"/>
        </w:rPr>
        <w:t xml:space="preserve"> of the appliance from the skin due to the weight of the bag and prolong the time the bag adheres to the skin. </w:t>
      </w:r>
    </w:p>
    <w:p w14:paraId="5FAB6B86" w14:textId="59956EF5" w:rsidR="009267C1" w:rsidRPr="00477AAF" w:rsidRDefault="00436E1F" w:rsidP="000130F4">
      <w:pPr>
        <w:pStyle w:val="ListParagraph"/>
        <w:widowControl w:val="0"/>
        <w:numPr>
          <w:ilvl w:val="0"/>
          <w:numId w:val="26"/>
        </w:numPr>
        <w:autoSpaceDE w:val="0"/>
        <w:autoSpaceDN w:val="0"/>
        <w:adjustRightInd w:val="0"/>
        <w:spacing w:line="360" w:lineRule="auto"/>
        <w:rPr>
          <w:rFonts w:ascii="Century Gothic" w:hAnsi="Century Gothic" w:cs="Arial"/>
          <w:sz w:val="22"/>
          <w:szCs w:val="22"/>
        </w:rPr>
      </w:pPr>
      <w:r w:rsidRPr="00477AAF">
        <w:rPr>
          <w:rFonts w:ascii="Century Gothic" w:hAnsi="Century Gothic" w:cs="Arial"/>
          <w:sz w:val="22"/>
          <w:szCs w:val="22"/>
        </w:rPr>
        <w:t xml:space="preserve">Skin barrier creams may be utilized if in the care plan to protect the skin surrounding the stoma. </w:t>
      </w:r>
    </w:p>
    <w:p w14:paraId="6BBB9FD1" w14:textId="77777777" w:rsidR="00436E1F" w:rsidRPr="00477AAF" w:rsidRDefault="00436E1F" w:rsidP="000130F4">
      <w:pPr>
        <w:widowControl w:val="0"/>
        <w:autoSpaceDE w:val="0"/>
        <w:autoSpaceDN w:val="0"/>
        <w:adjustRightInd w:val="0"/>
        <w:spacing w:line="360" w:lineRule="auto"/>
        <w:rPr>
          <w:rFonts w:ascii="Century Gothic" w:hAnsi="Century Gothic"/>
          <w:sz w:val="22"/>
          <w:szCs w:val="22"/>
        </w:rPr>
      </w:pPr>
    </w:p>
    <w:p w14:paraId="6AB7EB68" w14:textId="77777777" w:rsidR="00436E1F" w:rsidRPr="00477AAF" w:rsidRDefault="009A2A16" w:rsidP="000130F4">
      <w:pPr>
        <w:widowControl w:val="0"/>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 xml:space="preserve">Procedure </w:t>
      </w:r>
    </w:p>
    <w:p w14:paraId="762676BB" w14:textId="58511667" w:rsidR="00436E1F" w:rsidRPr="00477AAF" w:rsidRDefault="009A2A16" w:rsidP="000130F4">
      <w:pPr>
        <w:pStyle w:val="ListParagraph"/>
        <w:widowControl w:val="0"/>
        <w:numPr>
          <w:ilvl w:val="0"/>
          <w:numId w:val="27"/>
        </w:numPr>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Measure the diameter and shape of the stoma and cut the wafer at the back of the bag to the appropriate size. Allow at least 1/8 of a mm space between the wafer and the edges of the stoma to avoid constricting the mucosa</w:t>
      </w:r>
      <w:r w:rsidR="00D87267" w:rsidRPr="00477AAF">
        <w:rPr>
          <w:rFonts w:ascii="Century Gothic" w:hAnsi="Century Gothic"/>
          <w:sz w:val="22"/>
          <w:szCs w:val="22"/>
        </w:rPr>
        <w:t xml:space="preserve">. There may be a Client stoma pattern already available to assist with changes. </w:t>
      </w:r>
    </w:p>
    <w:p w14:paraId="075953F9" w14:textId="3B5762B1" w:rsidR="00436E1F" w:rsidRPr="00477AAF" w:rsidRDefault="009A2A16" w:rsidP="000130F4">
      <w:pPr>
        <w:pStyle w:val="ListParagraph"/>
        <w:widowControl w:val="0"/>
        <w:numPr>
          <w:ilvl w:val="0"/>
          <w:numId w:val="27"/>
        </w:numPr>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 xml:space="preserve">Close the open end </w:t>
      </w:r>
      <w:r w:rsidR="00D87267" w:rsidRPr="00477AAF">
        <w:rPr>
          <w:rFonts w:ascii="Century Gothic" w:hAnsi="Century Gothic"/>
          <w:sz w:val="22"/>
          <w:szCs w:val="22"/>
        </w:rPr>
        <w:t xml:space="preserve">of the bag </w:t>
      </w:r>
      <w:r w:rsidRPr="00477AAF">
        <w:rPr>
          <w:rFonts w:ascii="Century Gothic" w:hAnsi="Century Gothic"/>
          <w:sz w:val="22"/>
          <w:szCs w:val="22"/>
        </w:rPr>
        <w:t xml:space="preserve">by applying a clip or folding up the Velcro </w:t>
      </w:r>
      <w:r w:rsidR="00894E3D" w:rsidRPr="00477AAF">
        <w:rPr>
          <w:rFonts w:ascii="Century Gothic" w:hAnsi="Century Gothic"/>
          <w:sz w:val="22"/>
          <w:szCs w:val="22"/>
        </w:rPr>
        <w:t>end.</w:t>
      </w:r>
    </w:p>
    <w:p w14:paraId="75B5CF31" w14:textId="21D168DD" w:rsidR="00436E1F" w:rsidRPr="00477AAF" w:rsidRDefault="009A2A16" w:rsidP="000130F4">
      <w:pPr>
        <w:pStyle w:val="ListParagraph"/>
        <w:widowControl w:val="0"/>
        <w:numPr>
          <w:ilvl w:val="0"/>
          <w:numId w:val="27"/>
        </w:numPr>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Open the dressing pack, pour th</w:t>
      </w:r>
      <w:r w:rsidR="00894E3D" w:rsidRPr="00477AAF">
        <w:rPr>
          <w:rFonts w:ascii="Century Gothic" w:hAnsi="Century Gothic"/>
          <w:sz w:val="22"/>
          <w:szCs w:val="22"/>
        </w:rPr>
        <w:t xml:space="preserve">e warm water or normal saline per care plan </w:t>
      </w:r>
      <w:r w:rsidRPr="00477AAF">
        <w:rPr>
          <w:rFonts w:ascii="Century Gothic" w:hAnsi="Century Gothic"/>
          <w:sz w:val="22"/>
          <w:szCs w:val="22"/>
        </w:rPr>
        <w:t xml:space="preserve">and have extra cotton wool swabs </w:t>
      </w:r>
      <w:r w:rsidR="00894E3D" w:rsidRPr="00477AAF">
        <w:rPr>
          <w:rFonts w:ascii="Century Gothic" w:hAnsi="Century Gothic"/>
          <w:sz w:val="22"/>
          <w:szCs w:val="22"/>
        </w:rPr>
        <w:t>available.</w:t>
      </w:r>
    </w:p>
    <w:p w14:paraId="72480492" w14:textId="77777777" w:rsidR="00436E1F" w:rsidRPr="00477AAF" w:rsidRDefault="009A2A16" w:rsidP="000130F4">
      <w:pPr>
        <w:pStyle w:val="ListParagraph"/>
        <w:widowControl w:val="0"/>
        <w:numPr>
          <w:ilvl w:val="0"/>
          <w:numId w:val="27"/>
        </w:numPr>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Gently remove the dressing covering the stoma</w:t>
      </w:r>
    </w:p>
    <w:p w14:paraId="50BF8375" w14:textId="23D3C45D" w:rsidR="00436E1F" w:rsidRPr="00477AAF" w:rsidRDefault="009A2A16" w:rsidP="000130F4">
      <w:pPr>
        <w:pStyle w:val="ListParagraph"/>
        <w:widowControl w:val="0"/>
        <w:numPr>
          <w:ilvl w:val="0"/>
          <w:numId w:val="27"/>
        </w:numPr>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Cleanse/wash the skin around the stoma using the normal saline</w:t>
      </w:r>
      <w:r w:rsidR="00894E3D" w:rsidRPr="00477AAF">
        <w:rPr>
          <w:rFonts w:ascii="Century Gothic" w:hAnsi="Century Gothic"/>
          <w:sz w:val="22"/>
          <w:szCs w:val="22"/>
        </w:rPr>
        <w:t>/warm water</w:t>
      </w:r>
      <w:r w:rsidRPr="00477AAF">
        <w:rPr>
          <w:rFonts w:ascii="Century Gothic" w:hAnsi="Century Gothic"/>
          <w:sz w:val="22"/>
          <w:szCs w:val="22"/>
        </w:rPr>
        <w:t xml:space="preserve"> and swabs. Ensure skin is thoroughly dried to ensure the bag will adhere </w:t>
      </w:r>
      <w:r w:rsidR="00894E3D" w:rsidRPr="00477AAF">
        <w:rPr>
          <w:rFonts w:ascii="Century Gothic" w:hAnsi="Century Gothic"/>
          <w:sz w:val="22"/>
          <w:szCs w:val="22"/>
        </w:rPr>
        <w:t>well. Some Clients may have the use of adhesives included in their care plan to ensure adherence.</w:t>
      </w:r>
    </w:p>
    <w:p w14:paraId="24B33F06" w14:textId="0A36791B" w:rsidR="00436E1F" w:rsidRPr="00477AAF" w:rsidRDefault="009A2A16" w:rsidP="000130F4">
      <w:pPr>
        <w:pStyle w:val="ListParagraph"/>
        <w:widowControl w:val="0"/>
        <w:numPr>
          <w:ilvl w:val="0"/>
          <w:numId w:val="27"/>
        </w:numPr>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 xml:space="preserve">Remove the protective paper at the back of the bag then place the bag firmly on the skin. Gently press the wafer several times around the entire circumference to ensure a firm adherence to the skin. Apply the </w:t>
      </w:r>
      <w:r w:rsidRPr="00477AAF">
        <w:rPr>
          <w:rFonts w:ascii="Century Gothic" w:hAnsi="Century Gothic"/>
          <w:sz w:val="22"/>
          <w:szCs w:val="22"/>
        </w:rPr>
        <w:lastRenderedPageBreak/>
        <w:t xml:space="preserve">bag at an angle making sure the open end is at the bottom to facilitate emptying the bag when the </w:t>
      </w:r>
      <w:r w:rsidR="00D87267" w:rsidRPr="00477AAF">
        <w:rPr>
          <w:rFonts w:ascii="Century Gothic" w:hAnsi="Century Gothic"/>
          <w:sz w:val="22"/>
          <w:szCs w:val="22"/>
        </w:rPr>
        <w:t>Client</w:t>
      </w:r>
      <w:r w:rsidRPr="00477AAF">
        <w:rPr>
          <w:rFonts w:ascii="Century Gothic" w:hAnsi="Century Gothic"/>
          <w:sz w:val="22"/>
          <w:szCs w:val="22"/>
        </w:rPr>
        <w:t xml:space="preserve"> is in a supine </w:t>
      </w:r>
      <w:r w:rsidR="00477AAF" w:rsidRPr="00477AAF">
        <w:rPr>
          <w:rFonts w:ascii="Century Gothic" w:hAnsi="Century Gothic"/>
          <w:sz w:val="22"/>
          <w:szCs w:val="22"/>
        </w:rPr>
        <w:t>position.</w:t>
      </w:r>
    </w:p>
    <w:p w14:paraId="4EAD3822" w14:textId="4B93E066" w:rsidR="000D7B65" w:rsidRPr="00477AAF" w:rsidRDefault="009A2A16" w:rsidP="000130F4">
      <w:pPr>
        <w:pStyle w:val="ListParagraph"/>
        <w:widowControl w:val="0"/>
        <w:numPr>
          <w:ilvl w:val="0"/>
          <w:numId w:val="27"/>
        </w:numPr>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 xml:space="preserve"> Discard dressing pack and soiled dressings </w:t>
      </w:r>
      <w:r w:rsidR="00436E1F" w:rsidRPr="00477AAF">
        <w:rPr>
          <w:rFonts w:ascii="Century Gothic" w:hAnsi="Century Gothic"/>
          <w:sz w:val="22"/>
          <w:szCs w:val="22"/>
        </w:rPr>
        <w:t>appropriately per clinical waste guidelines.</w:t>
      </w:r>
      <w:r w:rsidR="00D87267" w:rsidRPr="00477AAF">
        <w:rPr>
          <w:rFonts w:ascii="Century Gothic" w:hAnsi="Century Gothic"/>
          <w:sz w:val="22"/>
          <w:szCs w:val="22"/>
        </w:rPr>
        <w:t xml:space="preserve"> </w:t>
      </w:r>
    </w:p>
    <w:p w14:paraId="03147470" w14:textId="4613126A" w:rsidR="000130F4" w:rsidRPr="00477AAF" w:rsidRDefault="000130F4" w:rsidP="000130F4">
      <w:pPr>
        <w:pStyle w:val="ListParagraph"/>
        <w:widowControl w:val="0"/>
        <w:numPr>
          <w:ilvl w:val="0"/>
          <w:numId w:val="27"/>
        </w:numPr>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 xml:space="preserve">Ensure Client is comfortable after the procedure. </w:t>
      </w:r>
    </w:p>
    <w:p w14:paraId="23E8441F" w14:textId="77777777" w:rsidR="000D7B65" w:rsidRPr="00477AAF" w:rsidRDefault="000D7B65" w:rsidP="000130F4">
      <w:pPr>
        <w:widowControl w:val="0"/>
        <w:autoSpaceDE w:val="0"/>
        <w:autoSpaceDN w:val="0"/>
        <w:adjustRightInd w:val="0"/>
        <w:spacing w:line="360" w:lineRule="auto"/>
        <w:rPr>
          <w:rFonts w:ascii="Century Gothic" w:hAnsi="Century Gothic"/>
          <w:sz w:val="22"/>
          <w:szCs w:val="22"/>
        </w:rPr>
      </w:pPr>
    </w:p>
    <w:p w14:paraId="62C4BD3C" w14:textId="7D57947C" w:rsidR="000D7B65" w:rsidRPr="00477AAF" w:rsidRDefault="000D7B65" w:rsidP="000130F4">
      <w:pPr>
        <w:widowControl w:val="0"/>
        <w:autoSpaceDE w:val="0"/>
        <w:autoSpaceDN w:val="0"/>
        <w:adjustRightInd w:val="0"/>
        <w:spacing w:line="360" w:lineRule="auto"/>
        <w:rPr>
          <w:rFonts w:ascii="Century Gothic" w:hAnsi="Century Gothic"/>
          <w:b/>
          <w:bCs/>
          <w:sz w:val="22"/>
          <w:szCs w:val="22"/>
        </w:rPr>
      </w:pPr>
      <w:r w:rsidRPr="00477AAF">
        <w:rPr>
          <w:rFonts w:ascii="Century Gothic" w:hAnsi="Century Gothic"/>
          <w:b/>
          <w:bCs/>
          <w:sz w:val="22"/>
          <w:szCs w:val="22"/>
        </w:rPr>
        <w:t>Potential Risks and Complications</w:t>
      </w:r>
    </w:p>
    <w:p w14:paraId="58BF64B5" w14:textId="59DC6F2A" w:rsidR="000D7B65" w:rsidRPr="00477AAF" w:rsidRDefault="000D7B65" w:rsidP="000130F4">
      <w:pPr>
        <w:widowControl w:val="0"/>
        <w:autoSpaceDE w:val="0"/>
        <w:autoSpaceDN w:val="0"/>
        <w:adjustRightInd w:val="0"/>
        <w:spacing w:line="360" w:lineRule="auto"/>
        <w:rPr>
          <w:rFonts w:ascii="Century Gothic" w:hAnsi="Century Gothic"/>
          <w:sz w:val="22"/>
          <w:szCs w:val="22"/>
        </w:rPr>
      </w:pPr>
      <w:r w:rsidRPr="00477AAF">
        <w:rPr>
          <w:rFonts w:ascii="Century Gothic" w:hAnsi="Century Gothic"/>
          <w:sz w:val="22"/>
          <w:szCs w:val="22"/>
        </w:rPr>
        <w:t xml:space="preserve">Some risks/complications related with stomas include stoma prolapse, oedema, obstruction, ulceration, </w:t>
      </w:r>
      <w:r w:rsidR="000130F4" w:rsidRPr="00477AAF">
        <w:rPr>
          <w:rFonts w:ascii="Century Gothic" w:hAnsi="Century Gothic"/>
          <w:sz w:val="22"/>
          <w:szCs w:val="22"/>
        </w:rPr>
        <w:t>ischemia</w:t>
      </w:r>
      <w:r w:rsidR="00894E3D" w:rsidRPr="00477AAF">
        <w:rPr>
          <w:rFonts w:ascii="Century Gothic" w:hAnsi="Century Gothic"/>
          <w:sz w:val="22"/>
          <w:szCs w:val="22"/>
        </w:rPr>
        <w:t xml:space="preserve"> </w:t>
      </w:r>
      <w:r w:rsidR="00477AAF" w:rsidRPr="00477AAF">
        <w:rPr>
          <w:rFonts w:ascii="Century Gothic" w:hAnsi="Century Gothic"/>
          <w:sz w:val="22"/>
          <w:szCs w:val="22"/>
        </w:rPr>
        <w:t>and necrosis</w:t>
      </w:r>
      <w:r w:rsidRPr="00477AAF">
        <w:rPr>
          <w:rFonts w:ascii="Century Gothic" w:hAnsi="Century Gothic"/>
          <w:sz w:val="22"/>
          <w:szCs w:val="22"/>
        </w:rPr>
        <w:t xml:space="preserve">. It is important to monitor the Client’s stoma daily and overall </w:t>
      </w:r>
      <w:r w:rsidR="000130F4" w:rsidRPr="00477AAF">
        <w:rPr>
          <w:rFonts w:ascii="Century Gothic" w:hAnsi="Century Gothic"/>
          <w:sz w:val="22"/>
          <w:szCs w:val="22"/>
        </w:rPr>
        <w:t xml:space="preserve">Client bowel health </w:t>
      </w:r>
      <w:r w:rsidRPr="00477AAF">
        <w:rPr>
          <w:rFonts w:ascii="Century Gothic" w:hAnsi="Century Gothic"/>
          <w:sz w:val="22"/>
          <w:szCs w:val="22"/>
        </w:rPr>
        <w:t>and report changes to the care team</w:t>
      </w:r>
      <w:r w:rsidR="00894E3D" w:rsidRPr="00477AAF">
        <w:rPr>
          <w:rFonts w:ascii="Century Gothic" w:hAnsi="Century Gothic"/>
          <w:sz w:val="22"/>
          <w:szCs w:val="22"/>
        </w:rPr>
        <w:t xml:space="preserve"> promptly</w:t>
      </w:r>
      <w:r w:rsidRPr="00477AAF">
        <w:rPr>
          <w:rFonts w:ascii="Century Gothic" w:hAnsi="Century Gothic"/>
          <w:sz w:val="22"/>
          <w:szCs w:val="22"/>
        </w:rPr>
        <w:t xml:space="preserve"> </w:t>
      </w:r>
      <w:r w:rsidR="000130F4" w:rsidRPr="00477AAF">
        <w:rPr>
          <w:rFonts w:ascii="Century Gothic" w:hAnsi="Century Gothic"/>
          <w:sz w:val="22"/>
          <w:szCs w:val="22"/>
        </w:rPr>
        <w:t xml:space="preserve">per care plan. </w:t>
      </w:r>
    </w:p>
    <w:p w14:paraId="55ADFCF8" w14:textId="77777777" w:rsidR="009A2A16" w:rsidRPr="00477AAF" w:rsidRDefault="009A2A16" w:rsidP="000130F4">
      <w:pPr>
        <w:widowControl w:val="0"/>
        <w:autoSpaceDE w:val="0"/>
        <w:autoSpaceDN w:val="0"/>
        <w:adjustRightInd w:val="0"/>
        <w:spacing w:line="360" w:lineRule="auto"/>
        <w:rPr>
          <w:rFonts w:ascii="Century Gothic" w:hAnsi="Century Gothic" w:cs="Arial"/>
          <w:sz w:val="22"/>
          <w:szCs w:val="22"/>
        </w:rPr>
      </w:pPr>
    </w:p>
    <w:p w14:paraId="121278CA" w14:textId="1394FCAC" w:rsidR="005D29A2" w:rsidRPr="00477AAF" w:rsidRDefault="00A46A58" w:rsidP="000130F4">
      <w:pPr>
        <w:widowControl w:val="0"/>
        <w:autoSpaceDE w:val="0"/>
        <w:autoSpaceDN w:val="0"/>
        <w:adjustRightInd w:val="0"/>
        <w:spacing w:line="360" w:lineRule="auto"/>
        <w:rPr>
          <w:rFonts w:ascii="Century Gothic" w:hAnsi="Century Gothic" w:cs="Arial"/>
          <w:sz w:val="22"/>
          <w:szCs w:val="22"/>
        </w:rPr>
      </w:pPr>
      <w:r w:rsidRPr="00477AAF">
        <w:rPr>
          <w:rFonts w:ascii="Century Gothic" w:hAnsi="Century Gothic" w:cs="Arial"/>
          <w:sz w:val="22"/>
          <w:szCs w:val="22"/>
        </w:rPr>
        <w:t>References:</w:t>
      </w:r>
    </w:p>
    <w:p w14:paraId="0F402149" w14:textId="3C32622D" w:rsidR="00A46A58" w:rsidRPr="00477AAF" w:rsidRDefault="00A46A58" w:rsidP="000130F4">
      <w:pPr>
        <w:numPr>
          <w:ilvl w:val="0"/>
          <w:numId w:val="25"/>
        </w:numPr>
        <w:pBdr>
          <w:bottom w:val="single" w:sz="6" w:space="0" w:color="E5E5E8"/>
        </w:pBdr>
        <w:spacing w:before="100" w:beforeAutospacing="1" w:after="100" w:afterAutospacing="1" w:line="360" w:lineRule="auto"/>
        <w:rPr>
          <w:rFonts w:ascii="Century Gothic" w:eastAsia="Times New Roman" w:hAnsi="Century Gothic"/>
          <w:sz w:val="22"/>
          <w:szCs w:val="22"/>
          <w:lang w:eastAsia="en-AU"/>
        </w:rPr>
      </w:pPr>
      <w:r w:rsidRPr="00477AAF">
        <w:rPr>
          <w:rFonts w:ascii="Century Gothic" w:eastAsia="Times New Roman" w:hAnsi="Century Gothic"/>
          <w:sz w:val="22"/>
          <w:szCs w:val="22"/>
          <w:lang w:eastAsia="en-AU"/>
        </w:rPr>
        <w:t>The Australian Community Industry Alliance 2017, </w:t>
      </w:r>
      <w:r w:rsidRPr="00477AAF">
        <w:rPr>
          <w:rFonts w:ascii="Century Gothic" w:eastAsia="Times New Roman" w:hAnsi="Century Gothic"/>
          <w:i/>
          <w:iCs/>
          <w:sz w:val="22"/>
          <w:szCs w:val="22"/>
          <w:lang w:eastAsia="en-AU"/>
        </w:rPr>
        <w:t>Provision of Bowel Care by Support Workers</w:t>
      </w:r>
      <w:r w:rsidRPr="00477AAF">
        <w:rPr>
          <w:rFonts w:ascii="Century Gothic" w:eastAsia="Times New Roman" w:hAnsi="Century Gothic"/>
          <w:sz w:val="22"/>
          <w:szCs w:val="22"/>
          <w:lang w:eastAsia="en-AU"/>
        </w:rPr>
        <w:t>, The Australian Community Industry Alliance</w:t>
      </w:r>
      <w:r w:rsidR="00024C79" w:rsidRPr="00477AAF">
        <w:rPr>
          <w:rFonts w:ascii="Century Gothic" w:eastAsia="Times New Roman" w:hAnsi="Century Gothic"/>
          <w:sz w:val="22"/>
          <w:szCs w:val="22"/>
          <w:lang w:eastAsia="en-AU"/>
        </w:rPr>
        <w:t>.</w:t>
      </w:r>
      <w:r w:rsidRPr="00477AAF">
        <w:rPr>
          <w:rFonts w:ascii="Century Gothic" w:eastAsia="Times New Roman" w:hAnsi="Century Gothic"/>
          <w:sz w:val="22"/>
          <w:szCs w:val="22"/>
          <w:lang w:eastAsia="en-AU"/>
        </w:rPr>
        <w:t xml:space="preserve">  </w:t>
      </w:r>
      <w:hyperlink r:id="rId9" w:tgtFrame="_blank" w:history="1">
        <w:r w:rsidRPr="00477AAF">
          <w:rPr>
            <w:rFonts w:ascii="Century Gothic" w:eastAsia="Times New Roman" w:hAnsi="Century Gothic"/>
            <w:sz w:val="22"/>
            <w:szCs w:val="22"/>
            <w:u w:val="single"/>
            <w:lang w:eastAsia="en-AU"/>
          </w:rPr>
          <w:t>http://acia.net.au/wp-content/uploads/2018/10/ACIA-006-Provision-of-Bowel-Care-by-Support-Workers-3.pdf</w:t>
        </w:r>
      </w:hyperlink>
    </w:p>
    <w:p w14:paraId="2A499BAD" w14:textId="3BADD5B3" w:rsidR="00A46A58" w:rsidRPr="00477AAF" w:rsidRDefault="00A46A58" w:rsidP="000130F4">
      <w:pPr>
        <w:numPr>
          <w:ilvl w:val="0"/>
          <w:numId w:val="25"/>
        </w:numPr>
        <w:pBdr>
          <w:bottom w:val="single" w:sz="6" w:space="0" w:color="E5E5E8"/>
        </w:pBdr>
        <w:spacing w:before="100" w:beforeAutospacing="1" w:after="100" w:afterAutospacing="1" w:line="360" w:lineRule="auto"/>
        <w:rPr>
          <w:rFonts w:ascii="Century Gothic" w:eastAsia="Times New Roman" w:hAnsi="Century Gothic"/>
          <w:sz w:val="22"/>
          <w:szCs w:val="22"/>
          <w:lang w:eastAsia="en-AU"/>
        </w:rPr>
      </w:pPr>
      <w:r w:rsidRPr="00477AAF">
        <w:rPr>
          <w:rFonts w:ascii="Century Gothic" w:eastAsia="Times New Roman" w:hAnsi="Century Gothic"/>
          <w:sz w:val="22"/>
          <w:szCs w:val="22"/>
          <w:lang w:eastAsia="en-AU"/>
        </w:rPr>
        <w:t>Accommodation &amp; Care Solutions 2019, </w:t>
      </w:r>
      <w:r w:rsidRPr="00477AAF">
        <w:rPr>
          <w:rFonts w:ascii="Century Gothic" w:eastAsia="Times New Roman" w:hAnsi="Century Gothic"/>
          <w:i/>
          <w:iCs/>
          <w:sz w:val="22"/>
          <w:szCs w:val="22"/>
          <w:lang w:eastAsia="en-AU"/>
        </w:rPr>
        <w:t>Complex Bowel Management</w:t>
      </w:r>
      <w:r w:rsidRPr="00477AAF">
        <w:rPr>
          <w:rFonts w:ascii="Century Gothic" w:eastAsia="Times New Roman" w:hAnsi="Century Gothic"/>
          <w:sz w:val="22"/>
          <w:szCs w:val="22"/>
          <w:lang w:eastAsia="en-AU"/>
        </w:rPr>
        <w:t>, Accommodation &amp; Care Solutions</w:t>
      </w:r>
      <w:r w:rsidR="00024C79" w:rsidRPr="00477AAF">
        <w:rPr>
          <w:rFonts w:ascii="Century Gothic" w:eastAsia="Times New Roman" w:hAnsi="Century Gothic"/>
          <w:sz w:val="22"/>
          <w:szCs w:val="22"/>
          <w:lang w:eastAsia="en-AU"/>
        </w:rPr>
        <w:t xml:space="preserve">. </w:t>
      </w:r>
      <w:hyperlink r:id="rId10" w:history="1">
        <w:r w:rsidR="00024C79" w:rsidRPr="00477AAF">
          <w:rPr>
            <w:rStyle w:val="Hyperlink"/>
            <w:rFonts w:ascii="Century Gothic" w:eastAsia="Times New Roman" w:hAnsi="Century Gothic"/>
            <w:color w:val="auto"/>
            <w:sz w:val="22"/>
            <w:szCs w:val="22"/>
            <w:lang w:eastAsia="en-AU"/>
          </w:rPr>
          <w:t>https://acares.com.au/wp-content/uploads/2019/06/POL-6.4-Complex-Bowel-Management-Policy.pdf</w:t>
        </w:r>
      </w:hyperlink>
    </w:p>
    <w:p w14:paraId="64E6117D" w14:textId="39318D8F" w:rsidR="00A46A58" w:rsidRPr="00477AAF" w:rsidRDefault="00A46A58" w:rsidP="000130F4">
      <w:pPr>
        <w:numPr>
          <w:ilvl w:val="0"/>
          <w:numId w:val="25"/>
        </w:numPr>
        <w:pBdr>
          <w:bottom w:val="single" w:sz="6" w:space="0" w:color="E5E5E8"/>
        </w:pBdr>
        <w:spacing w:before="100" w:beforeAutospacing="1" w:after="100" w:afterAutospacing="1" w:line="360" w:lineRule="auto"/>
        <w:rPr>
          <w:rFonts w:ascii="Century Gothic" w:eastAsia="Times New Roman" w:hAnsi="Century Gothic"/>
          <w:sz w:val="22"/>
          <w:szCs w:val="22"/>
          <w:lang w:eastAsia="en-AU"/>
        </w:rPr>
      </w:pPr>
      <w:proofErr w:type="spellStart"/>
      <w:r w:rsidRPr="00477AAF">
        <w:rPr>
          <w:rFonts w:ascii="Century Gothic" w:eastAsia="Times New Roman" w:hAnsi="Century Gothic"/>
          <w:sz w:val="22"/>
          <w:szCs w:val="22"/>
          <w:lang w:eastAsia="en-AU"/>
        </w:rPr>
        <w:t>Duyos</w:t>
      </w:r>
      <w:proofErr w:type="spellEnd"/>
      <w:r w:rsidRPr="00477AAF">
        <w:rPr>
          <w:rFonts w:ascii="Century Gothic" w:eastAsia="Times New Roman" w:hAnsi="Century Gothic"/>
          <w:sz w:val="22"/>
          <w:szCs w:val="22"/>
          <w:lang w:eastAsia="en-AU"/>
        </w:rPr>
        <w:t xml:space="preserve">, A M &amp; </w:t>
      </w:r>
      <w:proofErr w:type="spellStart"/>
      <w:r w:rsidRPr="00477AAF">
        <w:rPr>
          <w:rFonts w:ascii="Century Gothic" w:eastAsia="Times New Roman" w:hAnsi="Century Gothic"/>
          <w:sz w:val="22"/>
          <w:szCs w:val="22"/>
          <w:lang w:eastAsia="en-AU"/>
        </w:rPr>
        <w:t>Ribas</w:t>
      </w:r>
      <w:proofErr w:type="spellEnd"/>
      <w:r w:rsidRPr="00477AAF">
        <w:rPr>
          <w:rFonts w:ascii="Century Gothic" w:eastAsia="Times New Roman" w:hAnsi="Century Gothic"/>
          <w:sz w:val="22"/>
          <w:szCs w:val="22"/>
          <w:lang w:eastAsia="en-AU"/>
        </w:rPr>
        <w:t xml:space="preserve">, Y 2019, ‘Quality of Life Considerations on </w:t>
      </w:r>
      <w:proofErr w:type="spellStart"/>
      <w:r w:rsidRPr="00477AAF">
        <w:rPr>
          <w:rFonts w:ascii="Century Gothic" w:eastAsia="Times New Roman" w:hAnsi="Century Gothic"/>
          <w:sz w:val="22"/>
          <w:szCs w:val="22"/>
          <w:lang w:eastAsia="en-AU"/>
        </w:rPr>
        <w:t>Fecal</w:t>
      </w:r>
      <w:proofErr w:type="spellEnd"/>
      <w:r w:rsidRPr="00477AAF">
        <w:rPr>
          <w:rFonts w:ascii="Century Gothic" w:eastAsia="Times New Roman" w:hAnsi="Century Gothic"/>
          <w:sz w:val="22"/>
          <w:szCs w:val="22"/>
          <w:lang w:eastAsia="en-AU"/>
        </w:rPr>
        <w:t xml:space="preserve"> Incontinence’, </w:t>
      </w:r>
      <w:r w:rsidRPr="00477AAF">
        <w:rPr>
          <w:rFonts w:ascii="Century Gothic" w:eastAsia="Times New Roman" w:hAnsi="Century Gothic"/>
          <w:i/>
          <w:iCs/>
          <w:sz w:val="22"/>
          <w:szCs w:val="22"/>
          <w:lang w:eastAsia="en-AU"/>
        </w:rPr>
        <w:t>Current Topics in Faecal Incontinence</w:t>
      </w:r>
      <w:r w:rsidR="00024C79" w:rsidRPr="00477AAF">
        <w:rPr>
          <w:rFonts w:ascii="Century Gothic" w:eastAsia="Times New Roman" w:hAnsi="Century Gothic"/>
          <w:sz w:val="22"/>
          <w:szCs w:val="22"/>
          <w:lang w:eastAsia="en-AU"/>
        </w:rPr>
        <w:t>.</w:t>
      </w:r>
      <w:r w:rsidRPr="00477AAF">
        <w:rPr>
          <w:rFonts w:ascii="Century Gothic" w:eastAsia="Times New Roman" w:hAnsi="Century Gothic"/>
          <w:sz w:val="22"/>
          <w:szCs w:val="22"/>
          <w:lang w:eastAsia="en-AU"/>
        </w:rPr>
        <w:t xml:space="preserve">  </w:t>
      </w:r>
      <w:hyperlink r:id="rId11" w:tgtFrame="_blank" w:history="1">
        <w:r w:rsidRPr="00477AAF">
          <w:rPr>
            <w:rFonts w:ascii="Century Gothic" w:eastAsia="Times New Roman" w:hAnsi="Century Gothic"/>
            <w:sz w:val="22"/>
            <w:szCs w:val="22"/>
            <w:u w:val="single"/>
            <w:lang w:eastAsia="en-AU"/>
          </w:rPr>
          <w:t>https://www.intechopen.com/books/current-topics-in-faecal-incontinence/quality-of-life-considerations-on-fecal-incontinence</w:t>
        </w:r>
      </w:hyperlink>
    </w:p>
    <w:p w14:paraId="6939D9D9" w14:textId="6131C795" w:rsidR="00A46A58" w:rsidRPr="00477AAF" w:rsidRDefault="00A46A58" w:rsidP="000130F4">
      <w:pPr>
        <w:numPr>
          <w:ilvl w:val="0"/>
          <w:numId w:val="25"/>
        </w:numPr>
        <w:pBdr>
          <w:bottom w:val="single" w:sz="6" w:space="0" w:color="E5E5E8"/>
        </w:pBdr>
        <w:spacing w:before="100" w:beforeAutospacing="1" w:after="100" w:afterAutospacing="1" w:line="360" w:lineRule="auto"/>
        <w:rPr>
          <w:rFonts w:ascii="Century Gothic" w:eastAsia="Times New Roman" w:hAnsi="Century Gothic"/>
          <w:sz w:val="22"/>
          <w:szCs w:val="22"/>
          <w:lang w:eastAsia="en-AU"/>
        </w:rPr>
      </w:pPr>
      <w:r w:rsidRPr="00477AAF">
        <w:rPr>
          <w:rFonts w:ascii="Century Gothic" w:eastAsia="Times New Roman" w:hAnsi="Century Gothic"/>
          <w:sz w:val="22"/>
          <w:szCs w:val="22"/>
          <w:lang w:eastAsia="en-AU"/>
        </w:rPr>
        <w:t>New South Wales Department of Health 2016, </w:t>
      </w:r>
      <w:r w:rsidRPr="00477AAF">
        <w:rPr>
          <w:rFonts w:ascii="Century Gothic" w:eastAsia="Times New Roman" w:hAnsi="Century Gothic"/>
          <w:i/>
          <w:iCs/>
          <w:sz w:val="22"/>
          <w:szCs w:val="22"/>
          <w:lang w:eastAsia="en-AU"/>
        </w:rPr>
        <w:t>Bowel Care Guidelines</w:t>
      </w:r>
      <w:r w:rsidRPr="00477AAF">
        <w:rPr>
          <w:rFonts w:ascii="Century Gothic" w:eastAsia="Times New Roman" w:hAnsi="Century Gothic"/>
          <w:sz w:val="22"/>
          <w:szCs w:val="22"/>
          <w:lang w:eastAsia="en-AU"/>
        </w:rPr>
        <w:t>, New South Wales Department of Health</w:t>
      </w:r>
      <w:r w:rsidR="00024C79" w:rsidRPr="00477AAF">
        <w:rPr>
          <w:rFonts w:ascii="Century Gothic" w:eastAsia="Times New Roman" w:hAnsi="Century Gothic"/>
          <w:sz w:val="22"/>
          <w:szCs w:val="22"/>
          <w:lang w:eastAsia="en-AU"/>
        </w:rPr>
        <w:t>.</w:t>
      </w:r>
      <w:r w:rsidRPr="00477AAF">
        <w:rPr>
          <w:rFonts w:ascii="Century Gothic" w:eastAsia="Times New Roman" w:hAnsi="Century Gothic"/>
          <w:sz w:val="22"/>
          <w:szCs w:val="22"/>
          <w:lang w:eastAsia="en-AU"/>
        </w:rPr>
        <w:t> </w:t>
      </w:r>
      <w:hyperlink r:id="rId12" w:tgtFrame="_blank" w:history="1">
        <w:r w:rsidRPr="00477AAF">
          <w:rPr>
            <w:rFonts w:ascii="Century Gothic" w:eastAsia="Times New Roman" w:hAnsi="Century Gothic"/>
            <w:sz w:val="22"/>
            <w:szCs w:val="22"/>
            <w:u w:val="single"/>
            <w:lang w:eastAsia="en-AU"/>
          </w:rPr>
          <w:t>https://facs-web.squiz.cloud/__data/assets/pdf_file/0007/590686/059-Health-Planning-Bowel-Care-Guidelines-accessible.pdf</w:t>
        </w:r>
      </w:hyperlink>
    </w:p>
    <w:p w14:paraId="6B675A2F" w14:textId="53FDDFB3" w:rsidR="00A46A58" w:rsidRPr="00477AAF" w:rsidRDefault="00A46A58" w:rsidP="000130F4">
      <w:pPr>
        <w:numPr>
          <w:ilvl w:val="0"/>
          <w:numId w:val="25"/>
        </w:numPr>
        <w:pBdr>
          <w:bottom w:val="single" w:sz="6" w:space="0" w:color="E5E5E8"/>
        </w:pBdr>
        <w:spacing w:before="100" w:beforeAutospacing="1" w:after="100" w:afterAutospacing="1" w:line="360" w:lineRule="auto"/>
        <w:rPr>
          <w:rFonts w:ascii="Century Gothic" w:eastAsia="Times New Roman" w:hAnsi="Century Gothic"/>
          <w:sz w:val="22"/>
          <w:szCs w:val="22"/>
          <w:lang w:eastAsia="en-AU"/>
        </w:rPr>
      </w:pPr>
      <w:r w:rsidRPr="00477AAF">
        <w:rPr>
          <w:rFonts w:ascii="Century Gothic" w:eastAsia="Times New Roman" w:hAnsi="Century Gothic"/>
          <w:sz w:val="22"/>
          <w:szCs w:val="22"/>
          <w:lang w:eastAsia="en-AU"/>
        </w:rPr>
        <w:t>NDIS Quality and Safeguards Commission 2020, </w:t>
      </w:r>
      <w:r w:rsidRPr="00477AAF">
        <w:rPr>
          <w:rFonts w:ascii="Century Gothic" w:eastAsia="Times New Roman" w:hAnsi="Century Gothic"/>
          <w:i/>
          <w:iCs/>
          <w:sz w:val="22"/>
          <w:szCs w:val="22"/>
          <w:lang w:eastAsia="en-AU"/>
        </w:rPr>
        <w:t>NDIS Practice Standards: NDIS Practice Standards and Quality Indicators</w:t>
      </w:r>
      <w:r w:rsidRPr="00477AAF">
        <w:rPr>
          <w:rFonts w:ascii="Century Gothic" w:eastAsia="Times New Roman" w:hAnsi="Century Gothic"/>
          <w:sz w:val="22"/>
          <w:szCs w:val="22"/>
          <w:lang w:eastAsia="en-AU"/>
        </w:rPr>
        <w:t xml:space="preserve">, NDIS Quality and Safeguards </w:t>
      </w:r>
      <w:r w:rsidRPr="00477AAF">
        <w:rPr>
          <w:rFonts w:ascii="Century Gothic" w:eastAsia="Times New Roman" w:hAnsi="Century Gothic"/>
          <w:sz w:val="22"/>
          <w:szCs w:val="22"/>
          <w:lang w:eastAsia="en-AU"/>
        </w:rPr>
        <w:lastRenderedPageBreak/>
        <w:t>Commission</w:t>
      </w:r>
      <w:r w:rsidR="00024C79" w:rsidRPr="00477AAF">
        <w:rPr>
          <w:rFonts w:ascii="Century Gothic" w:eastAsia="Times New Roman" w:hAnsi="Century Gothic"/>
          <w:sz w:val="22"/>
          <w:szCs w:val="22"/>
          <w:lang w:eastAsia="en-AU"/>
        </w:rPr>
        <w:t xml:space="preserve">. </w:t>
      </w:r>
      <w:r w:rsidRPr="00477AAF">
        <w:rPr>
          <w:rFonts w:ascii="Century Gothic" w:eastAsia="Times New Roman" w:hAnsi="Century Gothic"/>
          <w:sz w:val="22"/>
          <w:szCs w:val="22"/>
          <w:lang w:eastAsia="en-AU"/>
        </w:rPr>
        <w:t> </w:t>
      </w:r>
      <w:hyperlink r:id="rId13" w:tgtFrame="_blank" w:history="1">
        <w:r w:rsidRPr="00477AAF">
          <w:rPr>
            <w:rFonts w:ascii="Century Gothic" w:eastAsia="Times New Roman" w:hAnsi="Century Gothic"/>
            <w:sz w:val="22"/>
            <w:szCs w:val="22"/>
            <w:u w:val="single"/>
            <w:lang w:eastAsia="en-AU"/>
          </w:rPr>
          <w:t>https://www.ndiscommission.gov.au/sites/default/files/documents/2019-12/ndis-practice-standards-and-quality-indicators.pdf</w:t>
        </w:r>
      </w:hyperlink>
    </w:p>
    <w:p w14:paraId="76FB9CAE" w14:textId="2FFDFAD0" w:rsidR="00A46A58" w:rsidRPr="00477AAF" w:rsidRDefault="00A46A58" w:rsidP="000130F4">
      <w:pPr>
        <w:numPr>
          <w:ilvl w:val="0"/>
          <w:numId w:val="25"/>
        </w:numPr>
        <w:pBdr>
          <w:bottom w:val="single" w:sz="6" w:space="0" w:color="E5E5E8"/>
        </w:pBdr>
        <w:spacing w:before="100" w:beforeAutospacing="1" w:after="100" w:afterAutospacing="1" w:line="360" w:lineRule="auto"/>
        <w:rPr>
          <w:rFonts w:ascii="Century Gothic" w:eastAsia="Times New Roman" w:hAnsi="Century Gothic"/>
          <w:sz w:val="22"/>
          <w:szCs w:val="22"/>
          <w:lang w:eastAsia="en-AU"/>
        </w:rPr>
      </w:pPr>
      <w:r w:rsidRPr="00477AAF">
        <w:rPr>
          <w:rFonts w:ascii="Century Gothic" w:eastAsia="Times New Roman" w:hAnsi="Century Gothic"/>
          <w:sz w:val="22"/>
          <w:szCs w:val="22"/>
          <w:lang w:eastAsia="en-AU"/>
        </w:rPr>
        <w:t>NDIS Quality and Safeguards Commission 2018, </w:t>
      </w:r>
      <w:r w:rsidRPr="00477AAF">
        <w:rPr>
          <w:rFonts w:ascii="Century Gothic" w:eastAsia="Times New Roman" w:hAnsi="Century Gothic"/>
          <w:i/>
          <w:iCs/>
          <w:sz w:val="22"/>
          <w:szCs w:val="22"/>
          <w:lang w:eastAsia="en-AU"/>
        </w:rPr>
        <w:t>NDIS Practice Standards: Skills Descriptors</w:t>
      </w:r>
      <w:r w:rsidRPr="00477AAF">
        <w:rPr>
          <w:rFonts w:ascii="Century Gothic" w:eastAsia="Times New Roman" w:hAnsi="Century Gothic"/>
          <w:sz w:val="22"/>
          <w:szCs w:val="22"/>
          <w:lang w:eastAsia="en-AU"/>
        </w:rPr>
        <w:t>, NDIS Quality and Safeguards Commission</w:t>
      </w:r>
      <w:r w:rsidR="00024C79" w:rsidRPr="00477AAF">
        <w:rPr>
          <w:rFonts w:ascii="Century Gothic" w:eastAsia="Times New Roman" w:hAnsi="Century Gothic"/>
          <w:sz w:val="22"/>
          <w:szCs w:val="22"/>
          <w:lang w:eastAsia="en-AU"/>
        </w:rPr>
        <w:t xml:space="preserve">. </w:t>
      </w:r>
      <w:hyperlink r:id="rId14" w:history="1">
        <w:r w:rsidR="00293B41" w:rsidRPr="00477AAF">
          <w:rPr>
            <w:rStyle w:val="Hyperlink"/>
            <w:rFonts w:ascii="Century Gothic" w:eastAsia="Times New Roman" w:hAnsi="Century Gothic"/>
            <w:color w:val="auto"/>
            <w:sz w:val="22"/>
            <w:szCs w:val="22"/>
            <w:lang w:eastAsia="en-AU"/>
          </w:rPr>
          <w:t>https://www.ndiscommission.gov.au/sites/default/files/documents/2018-09/high-intensity-skills-descriptors.pdf</w:t>
        </w:r>
      </w:hyperlink>
    </w:p>
    <w:p w14:paraId="2DB6B6B9" w14:textId="205D60FA" w:rsidR="00A46A58" w:rsidRPr="00477AAF" w:rsidRDefault="00A46A58" w:rsidP="000130F4">
      <w:pPr>
        <w:numPr>
          <w:ilvl w:val="0"/>
          <w:numId w:val="25"/>
        </w:numPr>
        <w:pBdr>
          <w:bottom w:val="single" w:sz="6" w:space="0" w:color="E5E5E8"/>
        </w:pBdr>
        <w:spacing w:before="100" w:beforeAutospacing="1" w:after="100" w:afterAutospacing="1" w:line="360" w:lineRule="auto"/>
        <w:rPr>
          <w:rFonts w:ascii="Century Gothic" w:eastAsia="Times New Roman" w:hAnsi="Century Gothic"/>
          <w:sz w:val="22"/>
          <w:szCs w:val="22"/>
          <w:lang w:eastAsia="en-AU"/>
        </w:rPr>
      </w:pPr>
      <w:r w:rsidRPr="00477AAF">
        <w:rPr>
          <w:rFonts w:ascii="Century Gothic" w:eastAsia="Times New Roman" w:hAnsi="Century Gothic"/>
          <w:sz w:val="22"/>
          <w:szCs w:val="22"/>
          <w:lang w:eastAsia="en-AU"/>
        </w:rPr>
        <w:t>NHS 2017, </w:t>
      </w:r>
      <w:r w:rsidRPr="00477AAF">
        <w:rPr>
          <w:rFonts w:ascii="Century Gothic" w:eastAsia="Times New Roman" w:hAnsi="Century Gothic"/>
          <w:i/>
          <w:iCs/>
          <w:sz w:val="22"/>
          <w:szCs w:val="22"/>
          <w:lang w:eastAsia="en-AU"/>
        </w:rPr>
        <w:t>Adult Bowel Care Guidelines</w:t>
      </w:r>
      <w:r w:rsidRPr="00477AAF">
        <w:rPr>
          <w:rFonts w:ascii="Century Gothic" w:eastAsia="Times New Roman" w:hAnsi="Century Gothic"/>
          <w:sz w:val="22"/>
          <w:szCs w:val="22"/>
          <w:lang w:eastAsia="en-AU"/>
        </w:rPr>
        <w:t>, NHS,  </w:t>
      </w:r>
      <w:hyperlink r:id="rId15" w:tgtFrame="_blank" w:history="1">
        <w:r w:rsidRPr="00477AAF">
          <w:rPr>
            <w:rFonts w:ascii="Century Gothic" w:eastAsia="Times New Roman" w:hAnsi="Century Gothic"/>
            <w:sz w:val="22"/>
            <w:szCs w:val="22"/>
            <w:u w:val="single"/>
            <w:lang w:eastAsia="en-AU"/>
          </w:rPr>
          <w:t>http://www.southernhealth.nhs.uk/_resources/assets/attachment/full/0/118490.pdf</w:t>
        </w:r>
      </w:hyperlink>
    </w:p>
    <w:p w14:paraId="558CA641" w14:textId="7BCDB885" w:rsidR="00A46A58" w:rsidRPr="00477AAF" w:rsidRDefault="00A46A58" w:rsidP="000130F4">
      <w:pPr>
        <w:numPr>
          <w:ilvl w:val="0"/>
          <w:numId w:val="25"/>
        </w:numPr>
        <w:pBdr>
          <w:bottom w:val="single" w:sz="6" w:space="0" w:color="E5E5E8"/>
        </w:pBdr>
        <w:spacing w:before="100" w:beforeAutospacing="1" w:after="100" w:afterAutospacing="1" w:line="360" w:lineRule="auto"/>
        <w:rPr>
          <w:rFonts w:ascii="Century Gothic" w:eastAsia="Times New Roman" w:hAnsi="Century Gothic"/>
          <w:sz w:val="22"/>
          <w:szCs w:val="22"/>
          <w:lang w:eastAsia="en-AU"/>
        </w:rPr>
      </w:pPr>
      <w:r w:rsidRPr="00477AAF">
        <w:rPr>
          <w:rFonts w:ascii="Century Gothic" w:eastAsia="Times New Roman" w:hAnsi="Century Gothic"/>
          <w:sz w:val="22"/>
          <w:szCs w:val="22"/>
          <w:lang w:eastAsia="en-AU"/>
        </w:rPr>
        <w:t>Premium Health 2017, </w:t>
      </w:r>
      <w:r w:rsidRPr="00477AAF">
        <w:rPr>
          <w:rFonts w:ascii="Century Gothic" w:eastAsia="Times New Roman" w:hAnsi="Century Gothic"/>
          <w:i/>
          <w:iCs/>
          <w:sz w:val="22"/>
          <w:szCs w:val="22"/>
          <w:lang w:eastAsia="en-AU"/>
        </w:rPr>
        <w:t>Bowel Management Workbook</w:t>
      </w:r>
      <w:r w:rsidRPr="00477AAF">
        <w:rPr>
          <w:rFonts w:ascii="Century Gothic" w:eastAsia="Times New Roman" w:hAnsi="Century Gothic"/>
          <w:sz w:val="22"/>
          <w:szCs w:val="22"/>
          <w:lang w:eastAsia="en-AU"/>
        </w:rPr>
        <w:t>, Premium Health,  </w:t>
      </w:r>
      <w:hyperlink r:id="rId16" w:tgtFrame="_blank" w:history="1">
        <w:r w:rsidRPr="00477AAF">
          <w:rPr>
            <w:rFonts w:ascii="Century Gothic" w:eastAsia="Times New Roman" w:hAnsi="Century Gothic"/>
            <w:sz w:val="22"/>
            <w:szCs w:val="22"/>
            <w:u w:val="single"/>
            <w:lang w:eastAsia="en-AU"/>
          </w:rPr>
          <w:t>https://premiumhealth.com.au/wp-content/uploads/2017/07/Bowel-management-workbook-PHDBMWKB.15.pdf</w:t>
        </w:r>
      </w:hyperlink>
    </w:p>
    <w:p w14:paraId="6FAE2F29" w14:textId="50BC9132" w:rsidR="00881CEF" w:rsidRPr="00477AAF" w:rsidRDefault="00A46A58" w:rsidP="00167A24">
      <w:pPr>
        <w:numPr>
          <w:ilvl w:val="0"/>
          <w:numId w:val="25"/>
        </w:numPr>
        <w:pBdr>
          <w:bottom w:val="single" w:sz="6" w:space="0" w:color="E5E5E8"/>
        </w:pBdr>
        <w:spacing w:before="100" w:beforeAutospacing="1" w:after="100" w:afterAutospacing="1" w:line="360" w:lineRule="auto"/>
        <w:rPr>
          <w:rFonts w:ascii="Century Gothic" w:eastAsia="Times New Roman" w:hAnsi="Century Gothic"/>
          <w:sz w:val="22"/>
          <w:szCs w:val="22"/>
          <w:lang w:eastAsia="en-AU"/>
        </w:rPr>
      </w:pPr>
      <w:r w:rsidRPr="00477AAF">
        <w:rPr>
          <w:rFonts w:ascii="Century Gothic" w:eastAsia="Times New Roman" w:hAnsi="Century Gothic"/>
          <w:sz w:val="22"/>
          <w:szCs w:val="22"/>
          <w:lang w:eastAsia="en-AU"/>
        </w:rPr>
        <w:t>Royal College of Nursing 2019, </w:t>
      </w:r>
      <w:r w:rsidRPr="00477AAF">
        <w:rPr>
          <w:rFonts w:ascii="Century Gothic" w:eastAsia="Times New Roman" w:hAnsi="Century Gothic"/>
          <w:i/>
          <w:iCs/>
          <w:sz w:val="22"/>
          <w:szCs w:val="22"/>
          <w:lang w:eastAsia="en-AU"/>
        </w:rPr>
        <w:t>Bowel Care</w:t>
      </w:r>
      <w:r w:rsidRPr="00477AAF">
        <w:rPr>
          <w:rFonts w:ascii="Century Gothic" w:eastAsia="Times New Roman" w:hAnsi="Century Gothic"/>
          <w:sz w:val="22"/>
          <w:szCs w:val="22"/>
          <w:lang w:eastAsia="en-AU"/>
        </w:rPr>
        <w:t>, Royal College of Nursing,  </w:t>
      </w:r>
      <w:hyperlink r:id="rId17" w:tgtFrame="_blank" w:history="1">
        <w:r w:rsidRPr="00477AAF">
          <w:rPr>
            <w:rFonts w:ascii="Century Gothic" w:eastAsia="Times New Roman" w:hAnsi="Century Gothic"/>
            <w:sz w:val="22"/>
            <w:szCs w:val="22"/>
            <w:u w:val="single"/>
            <w:lang w:eastAsia="en-AU"/>
          </w:rPr>
          <w:t>https://www.rcn.org.uk/-/media/royal-college-of-nursing/documents/publications/2019/september/007-522.pdf?la=en</w:t>
        </w:r>
      </w:hyperlink>
    </w:p>
    <w:p w14:paraId="37B36B0F" w14:textId="5C886D44" w:rsidR="00881CEF" w:rsidRPr="00477AAF" w:rsidRDefault="00167A24" w:rsidP="000130F4">
      <w:pPr>
        <w:numPr>
          <w:ilvl w:val="0"/>
          <w:numId w:val="25"/>
        </w:numPr>
        <w:pBdr>
          <w:bottom w:val="single" w:sz="6" w:space="0" w:color="E5E5E8"/>
        </w:pBdr>
        <w:spacing w:before="100" w:beforeAutospacing="1" w:after="100" w:afterAutospacing="1" w:line="360" w:lineRule="auto"/>
        <w:rPr>
          <w:rFonts w:ascii="Century Gothic" w:eastAsia="Times New Roman" w:hAnsi="Century Gothic"/>
          <w:sz w:val="22"/>
          <w:szCs w:val="22"/>
          <w:lang w:eastAsia="en-AU"/>
        </w:rPr>
      </w:pPr>
      <w:r w:rsidRPr="00477AAF">
        <w:rPr>
          <w:rFonts w:ascii="Century Gothic" w:eastAsia="Times New Roman" w:hAnsi="Century Gothic"/>
          <w:sz w:val="22"/>
          <w:szCs w:val="22"/>
          <w:lang w:eastAsia="en-AU"/>
        </w:rPr>
        <w:t xml:space="preserve">ACT Government Health 2018, Stoma Management-Adults, Adolescents, Children, Infants and Neonates, </w:t>
      </w:r>
      <w:hyperlink r:id="rId18" w:history="1">
        <w:r w:rsidRPr="00477AAF">
          <w:rPr>
            <w:rStyle w:val="Hyperlink"/>
            <w:rFonts w:ascii="Century Gothic" w:eastAsia="Times New Roman" w:hAnsi="Century Gothic"/>
            <w:color w:val="auto"/>
            <w:sz w:val="22"/>
            <w:szCs w:val="22"/>
            <w:lang w:eastAsia="en-AU"/>
          </w:rPr>
          <w:t>https://www.google.com/url?sa=t&amp;rct=j&amp;q=&amp;esrc=s&amp;source=web&amp;cd=&amp;cad=rja&amp;uact=8&amp;ved=2ahUKEwiYhamuxPLuAhXoyzgGHZpsAagQFjAOegQIIRAC&amp;url=https%3A%2F%2Fwww.health.act.gov.au%2Fsites%2Fdefault%2Ffiles%2F2018-09%2FStoma%2520Management%2520%25E2%2580%2593%2520Adults%2C%2520Adolescents%2C%2520Children%2C%2520Infants%2520and%2520Neonates.docx&amp;usg=AOvVaw0NidWLWuF1ub7pU7GsGHG5</w:t>
        </w:r>
      </w:hyperlink>
    </w:p>
    <w:p w14:paraId="67D3248D" w14:textId="77777777" w:rsidR="00881CEF" w:rsidRPr="00477AAF" w:rsidRDefault="00881CEF" w:rsidP="00881CEF">
      <w:pPr>
        <w:pBdr>
          <w:bottom w:val="single" w:sz="6" w:space="0" w:color="E5E5E8"/>
        </w:pBdr>
        <w:spacing w:before="100" w:beforeAutospacing="1" w:after="100" w:afterAutospacing="1" w:line="360" w:lineRule="auto"/>
        <w:ind w:left="720"/>
        <w:rPr>
          <w:rFonts w:ascii="Century Gothic" w:eastAsia="Times New Roman" w:hAnsi="Century Gothic"/>
          <w:sz w:val="22"/>
          <w:szCs w:val="22"/>
          <w:lang w:eastAsia="en-AU"/>
        </w:rPr>
      </w:pPr>
    </w:p>
    <w:p w14:paraId="6A35135C" w14:textId="77777777" w:rsidR="0046482D" w:rsidRPr="00477AAF" w:rsidRDefault="0046482D" w:rsidP="000130F4">
      <w:pPr>
        <w:spacing w:line="360" w:lineRule="auto"/>
        <w:rPr>
          <w:rFonts w:ascii="Century Gothic" w:hAnsi="Century Gothic"/>
          <w:sz w:val="22"/>
          <w:szCs w:val="22"/>
        </w:rPr>
      </w:pPr>
    </w:p>
    <w:sectPr w:rsidR="0046482D" w:rsidRPr="00477AAF" w:rsidSect="004F6C64">
      <w:footerReference w:type="default" r:id="rId19"/>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034DD" w14:textId="77777777" w:rsidR="004F6C64" w:rsidRDefault="004F6C64" w:rsidP="00FB1583">
      <w:r>
        <w:separator/>
      </w:r>
    </w:p>
  </w:endnote>
  <w:endnote w:type="continuationSeparator" w:id="0">
    <w:p w14:paraId="147E018A" w14:textId="77777777" w:rsidR="004F6C64" w:rsidRDefault="004F6C64" w:rsidP="00FB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36BF9" w14:textId="1152C368" w:rsidR="0046482D" w:rsidRDefault="0046482D">
    <w:pPr>
      <w:pStyle w:val="Footer"/>
    </w:pPr>
    <w:r>
      <w:t xml:space="preserve">© Intensive Care at Home Doc 14.8 V1.0 Approved </w:t>
    </w:r>
    <w:proofErr w:type="spellStart"/>
    <w:r>
      <w:t>PHutzel</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646E65" w14:textId="77777777" w:rsidR="004F6C64" w:rsidRDefault="004F6C64" w:rsidP="00FB1583">
      <w:r>
        <w:separator/>
      </w:r>
    </w:p>
  </w:footnote>
  <w:footnote w:type="continuationSeparator" w:id="0">
    <w:p w14:paraId="187D70E2" w14:textId="77777777" w:rsidR="004F6C64" w:rsidRDefault="004F6C64" w:rsidP="00FB15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C12F8"/>
    <w:multiLevelType w:val="multilevel"/>
    <w:tmpl w:val="E8140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B1FD0"/>
    <w:multiLevelType w:val="multilevel"/>
    <w:tmpl w:val="44083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126106"/>
    <w:multiLevelType w:val="multilevel"/>
    <w:tmpl w:val="F66C4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141FEE"/>
    <w:multiLevelType w:val="multilevel"/>
    <w:tmpl w:val="33A6E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5D42F8"/>
    <w:multiLevelType w:val="multilevel"/>
    <w:tmpl w:val="ED3A9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2A154C"/>
    <w:multiLevelType w:val="multilevel"/>
    <w:tmpl w:val="79ECF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46D2978"/>
    <w:multiLevelType w:val="multilevel"/>
    <w:tmpl w:val="1A22E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A74D11"/>
    <w:multiLevelType w:val="hybridMultilevel"/>
    <w:tmpl w:val="7A5ED3D2"/>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8" w15:restartNumberingAfterBreak="0">
    <w:nsid w:val="2CCE1AB0"/>
    <w:multiLevelType w:val="hybridMultilevel"/>
    <w:tmpl w:val="EACE77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1763450"/>
    <w:multiLevelType w:val="multilevel"/>
    <w:tmpl w:val="35F080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9B330A"/>
    <w:multiLevelType w:val="multilevel"/>
    <w:tmpl w:val="9160B7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197C78"/>
    <w:multiLevelType w:val="hybridMultilevel"/>
    <w:tmpl w:val="D8BE7FC6"/>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2" w15:restartNumberingAfterBreak="0">
    <w:nsid w:val="39692A26"/>
    <w:multiLevelType w:val="multilevel"/>
    <w:tmpl w:val="5DB68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1543F4"/>
    <w:multiLevelType w:val="multilevel"/>
    <w:tmpl w:val="78DE6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86008F"/>
    <w:multiLevelType w:val="hybridMultilevel"/>
    <w:tmpl w:val="422613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4DF5653"/>
    <w:multiLevelType w:val="multilevel"/>
    <w:tmpl w:val="D374C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7FE2403"/>
    <w:multiLevelType w:val="multilevel"/>
    <w:tmpl w:val="6E7E5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3D5B29"/>
    <w:multiLevelType w:val="multilevel"/>
    <w:tmpl w:val="14683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CE0B48"/>
    <w:multiLevelType w:val="multilevel"/>
    <w:tmpl w:val="F0C67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F7E4BB2"/>
    <w:multiLevelType w:val="multilevel"/>
    <w:tmpl w:val="74AED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9A7E5A"/>
    <w:multiLevelType w:val="multilevel"/>
    <w:tmpl w:val="1A9C3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953B45"/>
    <w:multiLevelType w:val="multilevel"/>
    <w:tmpl w:val="220A63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22F1D6A"/>
    <w:multiLevelType w:val="hybridMultilevel"/>
    <w:tmpl w:val="632054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41C605F"/>
    <w:multiLevelType w:val="multilevel"/>
    <w:tmpl w:val="DB920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435130"/>
    <w:multiLevelType w:val="multilevel"/>
    <w:tmpl w:val="BB38D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5E17E2"/>
    <w:multiLevelType w:val="multilevel"/>
    <w:tmpl w:val="EF682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A8014A"/>
    <w:multiLevelType w:val="hybridMultilevel"/>
    <w:tmpl w:val="271CDE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E9C6DF5"/>
    <w:multiLevelType w:val="multilevel"/>
    <w:tmpl w:val="38963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0604907">
    <w:abstractNumId w:val="5"/>
  </w:num>
  <w:num w:numId="2" w16cid:durableId="97333127">
    <w:abstractNumId w:val="24"/>
  </w:num>
  <w:num w:numId="3" w16cid:durableId="1336614757">
    <w:abstractNumId w:val="4"/>
  </w:num>
  <w:num w:numId="4" w16cid:durableId="745566161">
    <w:abstractNumId w:val="3"/>
  </w:num>
  <w:num w:numId="5" w16cid:durableId="1556431500">
    <w:abstractNumId w:val="27"/>
  </w:num>
  <w:num w:numId="6" w16cid:durableId="2074808447">
    <w:abstractNumId w:val="17"/>
  </w:num>
  <w:num w:numId="7" w16cid:durableId="1444769016">
    <w:abstractNumId w:val="15"/>
  </w:num>
  <w:num w:numId="8" w16cid:durableId="1071928943">
    <w:abstractNumId w:val="25"/>
  </w:num>
  <w:num w:numId="9" w16cid:durableId="577595081">
    <w:abstractNumId w:val="2"/>
  </w:num>
  <w:num w:numId="10" w16cid:durableId="396056679">
    <w:abstractNumId w:val="12"/>
  </w:num>
  <w:num w:numId="11" w16cid:durableId="1943562911">
    <w:abstractNumId w:val="18"/>
  </w:num>
  <w:num w:numId="12" w16cid:durableId="725447942">
    <w:abstractNumId w:val="21"/>
  </w:num>
  <w:num w:numId="13" w16cid:durableId="1299914832">
    <w:abstractNumId w:val="19"/>
  </w:num>
  <w:num w:numId="14" w16cid:durableId="643316621">
    <w:abstractNumId w:val="13"/>
  </w:num>
  <w:num w:numId="15" w16cid:durableId="2108844906">
    <w:abstractNumId w:val="10"/>
  </w:num>
  <w:num w:numId="16" w16cid:durableId="2131364133">
    <w:abstractNumId w:val="9"/>
  </w:num>
  <w:num w:numId="17" w16cid:durableId="792866575">
    <w:abstractNumId w:val="7"/>
  </w:num>
  <w:num w:numId="18" w16cid:durableId="1152137295">
    <w:abstractNumId w:val="22"/>
  </w:num>
  <w:num w:numId="19" w16cid:durableId="1033771671">
    <w:abstractNumId w:val="16"/>
  </w:num>
  <w:num w:numId="20" w16cid:durableId="127821697">
    <w:abstractNumId w:val="1"/>
  </w:num>
  <w:num w:numId="21" w16cid:durableId="1585796080">
    <w:abstractNumId w:val="23"/>
  </w:num>
  <w:num w:numId="22" w16cid:durableId="415596122">
    <w:abstractNumId w:val="20"/>
  </w:num>
  <w:num w:numId="23" w16cid:durableId="2003701015">
    <w:abstractNumId w:val="26"/>
  </w:num>
  <w:num w:numId="24" w16cid:durableId="371224657">
    <w:abstractNumId w:val="6"/>
  </w:num>
  <w:num w:numId="25" w16cid:durableId="1133864279">
    <w:abstractNumId w:val="0"/>
  </w:num>
  <w:num w:numId="26" w16cid:durableId="1629428405">
    <w:abstractNumId w:val="11"/>
  </w:num>
  <w:num w:numId="27" w16cid:durableId="234246815">
    <w:abstractNumId w:val="8"/>
  </w:num>
  <w:num w:numId="28" w16cid:durableId="3758604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393"/>
    <w:rsid w:val="000130F4"/>
    <w:rsid w:val="00024C79"/>
    <w:rsid w:val="00076CDC"/>
    <w:rsid w:val="000A0BD4"/>
    <w:rsid w:val="000B56B7"/>
    <w:rsid w:val="000D7B65"/>
    <w:rsid w:val="00167A24"/>
    <w:rsid w:val="001D7E13"/>
    <w:rsid w:val="001E62EA"/>
    <w:rsid w:val="002509BA"/>
    <w:rsid w:val="00293B41"/>
    <w:rsid w:val="002E713C"/>
    <w:rsid w:val="002F442B"/>
    <w:rsid w:val="00322D5D"/>
    <w:rsid w:val="00331D55"/>
    <w:rsid w:val="003653A0"/>
    <w:rsid w:val="003A54D1"/>
    <w:rsid w:val="003D5F7A"/>
    <w:rsid w:val="00434393"/>
    <w:rsid w:val="00436E1F"/>
    <w:rsid w:val="0046482D"/>
    <w:rsid w:val="00477AAF"/>
    <w:rsid w:val="00477B72"/>
    <w:rsid w:val="004D441B"/>
    <w:rsid w:val="004E1E7F"/>
    <w:rsid w:val="004F6C64"/>
    <w:rsid w:val="005D29A2"/>
    <w:rsid w:val="005F74C9"/>
    <w:rsid w:val="00642A2C"/>
    <w:rsid w:val="006528AE"/>
    <w:rsid w:val="006D6E49"/>
    <w:rsid w:val="007135E7"/>
    <w:rsid w:val="00720049"/>
    <w:rsid w:val="00846122"/>
    <w:rsid w:val="008479D1"/>
    <w:rsid w:val="00881B8B"/>
    <w:rsid w:val="00881CEF"/>
    <w:rsid w:val="008915EE"/>
    <w:rsid w:val="00894E3D"/>
    <w:rsid w:val="00904FD5"/>
    <w:rsid w:val="009267C1"/>
    <w:rsid w:val="009415BB"/>
    <w:rsid w:val="009705AA"/>
    <w:rsid w:val="009977D5"/>
    <w:rsid w:val="009A2A16"/>
    <w:rsid w:val="009F028D"/>
    <w:rsid w:val="00A117A6"/>
    <w:rsid w:val="00A255F6"/>
    <w:rsid w:val="00A35AA4"/>
    <w:rsid w:val="00A46A58"/>
    <w:rsid w:val="00A82C21"/>
    <w:rsid w:val="00AD0146"/>
    <w:rsid w:val="00B136BC"/>
    <w:rsid w:val="00C973CF"/>
    <w:rsid w:val="00D015B8"/>
    <w:rsid w:val="00D2659D"/>
    <w:rsid w:val="00D315EF"/>
    <w:rsid w:val="00D87267"/>
    <w:rsid w:val="00DE6F2A"/>
    <w:rsid w:val="00E601FE"/>
    <w:rsid w:val="00E93E70"/>
    <w:rsid w:val="00ED1D19"/>
    <w:rsid w:val="00F46D7E"/>
    <w:rsid w:val="00F860D1"/>
    <w:rsid w:val="00FA6A74"/>
    <w:rsid w:val="00FA7D59"/>
    <w:rsid w:val="00FB1583"/>
    <w:rsid w:val="00FD31BF"/>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D99CF5"/>
  <w14:defaultImageDpi w14:val="300"/>
  <w15:docId w15:val="{D90EAA5C-C70C-4048-B48D-F41F3219F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393"/>
    <w:rPr>
      <w:sz w:val="24"/>
      <w:szCs w:val="24"/>
    </w:rPr>
  </w:style>
  <w:style w:type="paragraph" w:styleId="Heading2">
    <w:name w:val="heading 2"/>
    <w:basedOn w:val="Normal"/>
    <w:link w:val="Heading2Char"/>
    <w:uiPriority w:val="9"/>
    <w:qFormat/>
    <w:rsid w:val="003653A0"/>
    <w:pPr>
      <w:spacing w:before="100" w:beforeAutospacing="1" w:after="100" w:afterAutospacing="1"/>
      <w:outlineLvl w:val="1"/>
    </w:pPr>
    <w:rPr>
      <w:rFonts w:ascii="Times New Roman" w:hAnsi="Times New Roman"/>
      <w:b/>
      <w:bCs/>
      <w:sz w:val="36"/>
      <w:szCs w:val="36"/>
    </w:rPr>
  </w:style>
  <w:style w:type="paragraph" w:styleId="Heading3">
    <w:name w:val="heading 3"/>
    <w:basedOn w:val="Normal"/>
    <w:next w:val="Normal"/>
    <w:link w:val="Heading3Char"/>
    <w:uiPriority w:val="9"/>
    <w:semiHidden/>
    <w:unhideWhenUsed/>
    <w:qFormat/>
    <w:rsid w:val="00A46A5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A46A58"/>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A46A5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A46A58"/>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4393"/>
    <w:pPr>
      <w:ind w:left="720"/>
      <w:contextualSpacing/>
    </w:pPr>
  </w:style>
  <w:style w:type="character" w:customStyle="1" w:styleId="Heading2Char">
    <w:name w:val="Heading 2 Char"/>
    <w:basedOn w:val="DefaultParagraphFont"/>
    <w:link w:val="Heading2"/>
    <w:uiPriority w:val="9"/>
    <w:rsid w:val="003653A0"/>
    <w:rPr>
      <w:rFonts w:ascii="Times New Roman" w:hAnsi="Times New Roman"/>
      <w:b/>
      <w:bCs/>
      <w:sz w:val="36"/>
      <w:szCs w:val="36"/>
    </w:rPr>
  </w:style>
  <w:style w:type="character" w:customStyle="1" w:styleId="apple-converted-space">
    <w:name w:val="apple-converted-space"/>
    <w:basedOn w:val="DefaultParagraphFont"/>
    <w:rsid w:val="003653A0"/>
  </w:style>
  <w:style w:type="paragraph" w:styleId="Header">
    <w:name w:val="header"/>
    <w:basedOn w:val="Normal"/>
    <w:link w:val="HeaderChar"/>
    <w:uiPriority w:val="99"/>
    <w:unhideWhenUsed/>
    <w:rsid w:val="00FB1583"/>
    <w:pPr>
      <w:tabs>
        <w:tab w:val="center" w:pos="4680"/>
        <w:tab w:val="right" w:pos="9360"/>
      </w:tabs>
    </w:pPr>
  </w:style>
  <w:style w:type="character" w:customStyle="1" w:styleId="HeaderChar">
    <w:name w:val="Header Char"/>
    <w:basedOn w:val="DefaultParagraphFont"/>
    <w:link w:val="Header"/>
    <w:uiPriority w:val="99"/>
    <w:rsid w:val="00FB1583"/>
    <w:rPr>
      <w:sz w:val="24"/>
      <w:szCs w:val="24"/>
    </w:rPr>
  </w:style>
  <w:style w:type="paragraph" w:styleId="Footer">
    <w:name w:val="footer"/>
    <w:basedOn w:val="Normal"/>
    <w:link w:val="FooterChar"/>
    <w:uiPriority w:val="99"/>
    <w:unhideWhenUsed/>
    <w:rsid w:val="00FB1583"/>
    <w:pPr>
      <w:tabs>
        <w:tab w:val="center" w:pos="4680"/>
        <w:tab w:val="right" w:pos="9360"/>
      </w:tabs>
    </w:pPr>
  </w:style>
  <w:style w:type="character" w:customStyle="1" w:styleId="FooterChar">
    <w:name w:val="Footer Char"/>
    <w:basedOn w:val="DefaultParagraphFont"/>
    <w:link w:val="Footer"/>
    <w:uiPriority w:val="99"/>
    <w:rsid w:val="00FB1583"/>
    <w:rPr>
      <w:sz w:val="24"/>
      <w:szCs w:val="24"/>
    </w:rPr>
  </w:style>
  <w:style w:type="character" w:styleId="Hyperlink">
    <w:name w:val="Hyperlink"/>
    <w:basedOn w:val="DefaultParagraphFont"/>
    <w:uiPriority w:val="99"/>
    <w:unhideWhenUsed/>
    <w:rsid w:val="000A0BD4"/>
    <w:rPr>
      <w:color w:val="0000FF" w:themeColor="hyperlink"/>
      <w:u w:val="single"/>
    </w:rPr>
  </w:style>
  <w:style w:type="character" w:styleId="UnresolvedMention">
    <w:name w:val="Unresolved Mention"/>
    <w:basedOn w:val="DefaultParagraphFont"/>
    <w:uiPriority w:val="99"/>
    <w:semiHidden/>
    <w:unhideWhenUsed/>
    <w:rsid w:val="000A0BD4"/>
    <w:rPr>
      <w:color w:val="605E5C"/>
      <w:shd w:val="clear" w:color="auto" w:fill="E1DFDD"/>
    </w:rPr>
  </w:style>
  <w:style w:type="character" w:customStyle="1" w:styleId="Heading3Char">
    <w:name w:val="Heading 3 Char"/>
    <w:basedOn w:val="DefaultParagraphFont"/>
    <w:link w:val="Heading3"/>
    <w:uiPriority w:val="9"/>
    <w:semiHidden/>
    <w:rsid w:val="00A46A58"/>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A46A58"/>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A46A58"/>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A46A58"/>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80505">
      <w:bodyDiv w:val="1"/>
      <w:marLeft w:val="0"/>
      <w:marRight w:val="0"/>
      <w:marTop w:val="0"/>
      <w:marBottom w:val="0"/>
      <w:divBdr>
        <w:top w:val="none" w:sz="0" w:space="0" w:color="auto"/>
        <w:left w:val="none" w:sz="0" w:space="0" w:color="auto"/>
        <w:bottom w:val="none" w:sz="0" w:space="0" w:color="auto"/>
        <w:right w:val="none" w:sz="0" w:space="0" w:color="auto"/>
      </w:divBdr>
    </w:div>
    <w:div w:id="329136871">
      <w:bodyDiv w:val="1"/>
      <w:marLeft w:val="0"/>
      <w:marRight w:val="0"/>
      <w:marTop w:val="0"/>
      <w:marBottom w:val="0"/>
      <w:divBdr>
        <w:top w:val="none" w:sz="0" w:space="0" w:color="auto"/>
        <w:left w:val="none" w:sz="0" w:space="0" w:color="auto"/>
        <w:bottom w:val="none" w:sz="0" w:space="0" w:color="auto"/>
        <w:right w:val="none" w:sz="0" w:space="0" w:color="auto"/>
      </w:divBdr>
    </w:div>
    <w:div w:id="548734663">
      <w:bodyDiv w:val="1"/>
      <w:marLeft w:val="0"/>
      <w:marRight w:val="0"/>
      <w:marTop w:val="0"/>
      <w:marBottom w:val="0"/>
      <w:divBdr>
        <w:top w:val="none" w:sz="0" w:space="0" w:color="auto"/>
        <w:left w:val="none" w:sz="0" w:space="0" w:color="auto"/>
        <w:bottom w:val="none" w:sz="0" w:space="0" w:color="auto"/>
        <w:right w:val="none" w:sz="0" w:space="0" w:color="auto"/>
      </w:divBdr>
    </w:div>
    <w:div w:id="1387335398">
      <w:bodyDiv w:val="1"/>
      <w:marLeft w:val="0"/>
      <w:marRight w:val="0"/>
      <w:marTop w:val="0"/>
      <w:marBottom w:val="0"/>
      <w:divBdr>
        <w:top w:val="none" w:sz="0" w:space="0" w:color="auto"/>
        <w:left w:val="none" w:sz="0" w:space="0" w:color="auto"/>
        <w:bottom w:val="none" w:sz="0" w:space="0" w:color="auto"/>
        <w:right w:val="none" w:sz="0" w:space="0" w:color="auto"/>
      </w:divBdr>
    </w:div>
    <w:div w:id="1540513715">
      <w:bodyDiv w:val="1"/>
      <w:marLeft w:val="0"/>
      <w:marRight w:val="0"/>
      <w:marTop w:val="0"/>
      <w:marBottom w:val="0"/>
      <w:divBdr>
        <w:top w:val="none" w:sz="0" w:space="0" w:color="auto"/>
        <w:left w:val="none" w:sz="0" w:space="0" w:color="auto"/>
        <w:bottom w:val="none" w:sz="0" w:space="0" w:color="auto"/>
        <w:right w:val="none" w:sz="0" w:space="0" w:color="auto"/>
      </w:divBdr>
      <w:divsChild>
        <w:div w:id="1164127367">
          <w:marLeft w:val="0"/>
          <w:marRight w:val="0"/>
          <w:marTop w:val="0"/>
          <w:marBottom w:val="0"/>
          <w:divBdr>
            <w:top w:val="none" w:sz="0" w:space="0" w:color="auto"/>
            <w:left w:val="none" w:sz="0" w:space="0" w:color="auto"/>
            <w:bottom w:val="none" w:sz="0" w:space="0" w:color="auto"/>
            <w:right w:val="none" w:sz="0" w:space="0" w:color="auto"/>
          </w:divBdr>
        </w:div>
        <w:div w:id="1332679167">
          <w:marLeft w:val="0"/>
          <w:marRight w:val="0"/>
          <w:marTop w:val="0"/>
          <w:marBottom w:val="0"/>
          <w:divBdr>
            <w:top w:val="none" w:sz="0" w:space="0" w:color="auto"/>
            <w:left w:val="none" w:sz="0" w:space="0" w:color="auto"/>
            <w:bottom w:val="none" w:sz="0" w:space="0" w:color="auto"/>
            <w:right w:val="none" w:sz="0" w:space="0" w:color="auto"/>
          </w:divBdr>
          <w:divsChild>
            <w:div w:id="1447383764">
              <w:marLeft w:val="0"/>
              <w:marRight w:val="0"/>
              <w:marTop w:val="0"/>
              <w:marBottom w:val="0"/>
              <w:divBdr>
                <w:top w:val="none" w:sz="0" w:space="0" w:color="auto"/>
                <w:left w:val="none" w:sz="0" w:space="0" w:color="auto"/>
                <w:bottom w:val="none" w:sz="0" w:space="0" w:color="auto"/>
                <w:right w:val="none" w:sz="0" w:space="0" w:color="auto"/>
              </w:divBdr>
              <w:divsChild>
                <w:div w:id="1038550919">
                  <w:marLeft w:val="0"/>
                  <w:marRight w:val="0"/>
                  <w:marTop w:val="0"/>
                  <w:marBottom w:val="0"/>
                  <w:divBdr>
                    <w:top w:val="none" w:sz="0" w:space="0" w:color="auto"/>
                    <w:left w:val="none" w:sz="0" w:space="0" w:color="auto"/>
                    <w:bottom w:val="none" w:sz="0" w:space="0" w:color="auto"/>
                    <w:right w:val="none" w:sz="0" w:space="0" w:color="auto"/>
                  </w:divBdr>
                </w:div>
              </w:divsChild>
            </w:div>
            <w:div w:id="51083668">
              <w:marLeft w:val="0"/>
              <w:marRight w:val="0"/>
              <w:marTop w:val="0"/>
              <w:marBottom w:val="0"/>
              <w:divBdr>
                <w:top w:val="none" w:sz="0" w:space="0" w:color="auto"/>
                <w:left w:val="none" w:sz="0" w:space="0" w:color="auto"/>
                <w:bottom w:val="none" w:sz="0" w:space="0" w:color="auto"/>
                <w:right w:val="none" w:sz="0" w:space="0" w:color="auto"/>
              </w:divBdr>
              <w:divsChild>
                <w:div w:id="182012271">
                  <w:marLeft w:val="0"/>
                  <w:marRight w:val="0"/>
                  <w:marTop w:val="0"/>
                  <w:marBottom w:val="0"/>
                  <w:divBdr>
                    <w:top w:val="none" w:sz="0" w:space="0" w:color="auto"/>
                    <w:left w:val="none" w:sz="0" w:space="0" w:color="auto"/>
                    <w:bottom w:val="none" w:sz="0" w:space="0" w:color="auto"/>
                    <w:right w:val="none" w:sz="0" w:space="0" w:color="auto"/>
                  </w:divBdr>
                  <w:divsChild>
                    <w:div w:id="486440432">
                      <w:marLeft w:val="0"/>
                      <w:marRight w:val="0"/>
                      <w:marTop w:val="0"/>
                      <w:marBottom w:val="0"/>
                      <w:divBdr>
                        <w:top w:val="none" w:sz="0" w:space="0" w:color="auto"/>
                        <w:left w:val="none" w:sz="0" w:space="0" w:color="auto"/>
                        <w:bottom w:val="none" w:sz="0" w:space="0" w:color="auto"/>
                        <w:right w:val="none" w:sz="0" w:space="0" w:color="auto"/>
                      </w:divBdr>
                    </w:div>
                  </w:divsChild>
                </w:div>
                <w:div w:id="1033654219">
                  <w:marLeft w:val="0"/>
                  <w:marRight w:val="0"/>
                  <w:marTop w:val="0"/>
                  <w:marBottom w:val="0"/>
                  <w:divBdr>
                    <w:top w:val="none" w:sz="0" w:space="0" w:color="auto"/>
                    <w:left w:val="none" w:sz="0" w:space="0" w:color="auto"/>
                    <w:bottom w:val="none" w:sz="0" w:space="0" w:color="auto"/>
                    <w:right w:val="none" w:sz="0" w:space="0" w:color="auto"/>
                  </w:divBdr>
                  <w:divsChild>
                    <w:div w:id="1480919039">
                      <w:marLeft w:val="0"/>
                      <w:marRight w:val="0"/>
                      <w:marTop w:val="0"/>
                      <w:marBottom w:val="0"/>
                      <w:divBdr>
                        <w:top w:val="none" w:sz="0" w:space="0" w:color="auto"/>
                        <w:left w:val="none" w:sz="0" w:space="0" w:color="auto"/>
                        <w:bottom w:val="none" w:sz="0" w:space="0" w:color="auto"/>
                        <w:right w:val="none" w:sz="0" w:space="0" w:color="auto"/>
                      </w:divBdr>
                    </w:div>
                  </w:divsChild>
                </w:div>
                <w:div w:id="1155492821">
                  <w:marLeft w:val="0"/>
                  <w:marRight w:val="0"/>
                  <w:marTop w:val="0"/>
                  <w:marBottom w:val="0"/>
                  <w:divBdr>
                    <w:top w:val="none" w:sz="0" w:space="0" w:color="auto"/>
                    <w:left w:val="none" w:sz="0" w:space="0" w:color="auto"/>
                    <w:bottom w:val="none" w:sz="0" w:space="0" w:color="auto"/>
                    <w:right w:val="none" w:sz="0" w:space="0" w:color="auto"/>
                  </w:divBdr>
                  <w:divsChild>
                    <w:div w:id="133571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360897">
          <w:marLeft w:val="0"/>
          <w:marRight w:val="0"/>
          <w:marTop w:val="0"/>
          <w:marBottom w:val="0"/>
          <w:divBdr>
            <w:top w:val="none" w:sz="0" w:space="0" w:color="auto"/>
            <w:left w:val="none" w:sz="0" w:space="0" w:color="auto"/>
            <w:bottom w:val="none" w:sz="0" w:space="0" w:color="auto"/>
            <w:right w:val="none" w:sz="0" w:space="0" w:color="auto"/>
          </w:divBdr>
          <w:divsChild>
            <w:div w:id="599416625">
              <w:marLeft w:val="0"/>
              <w:marRight w:val="0"/>
              <w:marTop w:val="0"/>
              <w:marBottom w:val="0"/>
              <w:divBdr>
                <w:top w:val="none" w:sz="0" w:space="0" w:color="auto"/>
                <w:left w:val="none" w:sz="0" w:space="0" w:color="auto"/>
                <w:bottom w:val="none" w:sz="0" w:space="0" w:color="auto"/>
                <w:right w:val="none" w:sz="0" w:space="0" w:color="auto"/>
              </w:divBdr>
              <w:divsChild>
                <w:div w:id="679232848">
                  <w:marLeft w:val="-240"/>
                  <w:marRight w:val="-240"/>
                  <w:marTop w:val="0"/>
                  <w:marBottom w:val="0"/>
                  <w:divBdr>
                    <w:top w:val="none" w:sz="0" w:space="0" w:color="auto"/>
                    <w:left w:val="none" w:sz="0" w:space="0" w:color="auto"/>
                    <w:bottom w:val="none" w:sz="0" w:space="0" w:color="auto"/>
                    <w:right w:val="none" w:sz="0" w:space="0" w:color="auto"/>
                  </w:divBdr>
                  <w:divsChild>
                    <w:div w:id="214051219">
                      <w:marLeft w:val="0"/>
                      <w:marRight w:val="0"/>
                      <w:marTop w:val="0"/>
                      <w:marBottom w:val="0"/>
                      <w:divBdr>
                        <w:top w:val="none" w:sz="0" w:space="0" w:color="auto"/>
                        <w:left w:val="none" w:sz="0" w:space="0" w:color="auto"/>
                        <w:bottom w:val="none" w:sz="0" w:space="0" w:color="auto"/>
                        <w:right w:val="none" w:sz="0" w:space="0" w:color="auto"/>
                      </w:divBdr>
                      <w:divsChild>
                        <w:div w:id="1852908703">
                          <w:marLeft w:val="0"/>
                          <w:marRight w:val="0"/>
                          <w:marTop w:val="0"/>
                          <w:marBottom w:val="0"/>
                          <w:divBdr>
                            <w:top w:val="none" w:sz="0" w:space="0" w:color="auto"/>
                            <w:left w:val="none" w:sz="0" w:space="0" w:color="auto"/>
                            <w:bottom w:val="none" w:sz="0" w:space="0" w:color="auto"/>
                            <w:right w:val="none" w:sz="0" w:space="0" w:color="auto"/>
                          </w:divBdr>
                        </w:div>
                      </w:divsChild>
                    </w:div>
                    <w:div w:id="130098476">
                      <w:marLeft w:val="0"/>
                      <w:marRight w:val="0"/>
                      <w:marTop w:val="0"/>
                      <w:marBottom w:val="0"/>
                      <w:divBdr>
                        <w:top w:val="none" w:sz="0" w:space="0" w:color="auto"/>
                        <w:left w:val="none" w:sz="0" w:space="0" w:color="auto"/>
                        <w:bottom w:val="none" w:sz="0" w:space="0" w:color="auto"/>
                        <w:right w:val="none" w:sz="0" w:space="0" w:color="auto"/>
                      </w:divBdr>
                      <w:divsChild>
                        <w:div w:id="30974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564376">
          <w:marLeft w:val="0"/>
          <w:marRight w:val="0"/>
          <w:marTop w:val="0"/>
          <w:marBottom w:val="0"/>
          <w:divBdr>
            <w:top w:val="none" w:sz="0" w:space="0" w:color="auto"/>
            <w:left w:val="none" w:sz="0" w:space="0" w:color="auto"/>
            <w:bottom w:val="none" w:sz="0" w:space="0" w:color="auto"/>
            <w:right w:val="none" w:sz="0" w:space="0" w:color="auto"/>
          </w:divBdr>
          <w:divsChild>
            <w:div w:id="723523019">
              <w:marLeft w:val="-240"/>
              <w:marRight w:val="-240"/>
              <w:marTop w:val="0"/>
              <w:marBottom w:val="0"/>
              <w:divBdr>
                <w:top w:val="none" w:sz="0" w:space="0" w:color="auto"/>
                <w:left w:val="none" w:sz="0" w:space="0" w:color="auto"/>
                <w:bottom w:val="none" w:sz="0" w:space="0" w:color="auto"/>
                <w:right w:val="none" w:sz="0" w:space="0" w:color="auto"/>
              </w:divBdr>
              <w:divsChild>
                <w:div w:id="1288510148">
                  <w:marLeft w:val="0"/>
                  <w:marRight w:val="0"/>
                  <w:marTop w:val="0"/>
                  <w:marBottom w:val="0"/>
                  <w:divBdr>
                    <w:top w:val="none" w:sz="0" w:space="0" w:color="auto"/>
                    <w:left w:val="none" w:sz="0" w:space="0" w:color="auto"/>
                    <w:bottom w:val="none" w:sz="0" w:space="0" w:color="auto"/>
                    <w:right w:val="none" w:sz="0" w:space="0" w:color="auto"/>
                  </w:divBdr>
                  <w:divsChild>
                    <w:div w:id="778263250">
                      <w:marLeft w:val="0"/>
                      <w:marRight w:val="0"/>
                      <w:marTop w:val="0"/>
                      <w:marBottom w:val="0"/>
                      <w:divBdr>
                        <w:top w:val="none" w:sz="0" w:space="0" w:color="auto"/>
                        <w:left w:val="none" w:sz="0" w:space="0" w:color="auto"/>
                        <w:bottom w:val="none" w:sz="0" w:space="0" w:color="auto"/>
                        <w:right w:val="none" w:sz="0" w:space="0" w:color="auto"/>
                      </w:divBdr>
                      <w:divsChild>
                        <w:div w:id="590235595">
                          <w:marLeft w:val="0"/>
                          <w:marRight w:val="0"/>
                          <w:marTop w:val="0"/>
                          <w:marBottom w:val="0"/>
                          <w:divBdr>
                            <w:top w:val="none" w:sz="0" w:space="0" w:color="auto"/>
                            <w:left w:val="none" w:sz="0" w:space="0" w:color="auto"/>
                            <w:bottom w:val="none" w:sz="0" w:space="0" w:color="auto"/>
                            <w:right w:val="none" w:sz="0" w:space="0" w:color="auto"/>
                          </w:divBdr>
                        </w:div>
                        <w:div w:id="167749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245057">
                  <w:marLeft w:val="0"/>
                  <w:marRight w:val="0"/>
                  <w:marTop w:val="0"/>
                  <w:marBottom w:val="0"/>
                  <w:divBdr>
                    <w:top w:val="none" w:sz="0" w:space="0" w:color="auto"/>
                    <w:left w:val="none" w:sz="0" w:space="0" w:color="auto"/>
                    <w:bottom w:val="none" w:sz="0" w:space="0" w:color="auto"/>
                    <w:right w:val="none" w:sz="0" w:space="0" w:color="auto"/>
                  </w:divBdr>
                  <w:divsChild>
                    <w:div w:id="1909613385">
                      <w:marLeft w:val="0"/>
                      <w:marRight w:val="0"/>
                      <w:marTop w:val="0"/>
                      <w:marBottom w:val="0"/>
                      <w:divBdr>
                        <w:top w:val="none" w:sz="0" w:space="0" w:color="auto"/>
                        <w:left w:val="none" w:sz="0" w:space="0" w:color="auto"/>
                        <w:bottom w:val="none" w:sz="0" w:space="0" w:color="auto"/>
                        <w:right w:val="none" w:sz="0" w:space="0" w:color="auto"/>
                      </w:divBdr>
                      <w:divsChild>
                        <w:div w:id="1585336674">
                          <w:marLeft w:val="0"/>
                          <w:marRight w:val="0"/>
                          <w:marTop w:val="0"/>
                          <w:marBottom w:val="0"/>
                          <w:divBdr>
                            <w:top w:val="none" w:sz="0" w:space="0" w:color="auto"/>
                            <w:left w:val="none" w:sz="0" w:space="0" w:color="auto"/>
                            <w:bottom w:val="none" w:sz="0" w:space="0" w:color="auto"/>
                            <w:right w:val="none" w:sz="0" w:space="0" w:color="auto"/>
                          </w:divBdr>
                        </w:div>
                        <w:div w:id="543904199">
                          <w:marLeft w:val="0"/>
                          <w:marRight w:val="0"/>
                          <w:marTop w:val="0"/>
                          <w:marBottom w:val="0"/>
                          <w:divBdr>
                            <w:top w:val="none" w:sz="0" w:space="0" w:color="auto"/>
                            <w:left w:val="none" w:sz="0" w:space="0" w:color="auto"/>
                            <w:bottom w:val="none" w:sz="0" w:space="0" w:color="auto"/>
                            <w:right w:val="none" w:sz="0" w:space="0" w:color="auto"/>
                          </w:divBdr>
                          <w:divsChild>
                            <w:div w:id="457723440">
                              <w:marLeft w:val="-60"/>
                              <w:marRight w:val="-60"/>
                              <w:marTop w:val="0"/>
                              <w:marBottom w:val="0"/>
                              <w:divBdr>
                                <w:top w:val="none" w:sz="0" w:space="0" w:color="auto"/>
                                <w:left w:val="none" w:sz="0" w:space="0" w:color="auto"/>
                                <w:bottom w:val="none" w:sz="0" w:space="0" w:color="auto"/>
                                <w:right w:val="none" w:sz="0" w:space="0" w:color="auto"/>
                              </w:divBdr>
                              <w:divsChild>
                                <w:div w:id="1303461904">
                                  <w:marLeft w:val="0"/>
                                  <w:marRight w:val="0"/>
                                  <w:marTop w:val="0"/>
                                  <w:marBottom w:val="0"/>
                                  <w:divBdr>
                                    <w:top w:val="none" w:sz="0" w:space="0" w:color="auto"/>
                                    <w:left w:val="none" w:sz="0" w:space="0" w:color="auto"/>
                                    <w:bottom w:val="none" w:sz="0" w:space="0" w:color="auto"/>
                                    <w:right w:val="none" w:sz="0" w:space="0" w:color="auto"/>
                                  </w:divBdr>
                                </w:div>
                                <w:div w:id="1179468474">
                                  <w:marLeft w:val="0"/>
                                  <w:marRight w:val="0"/>
                                  <w:marTop w:val="0"/>
                                  <w:marBottom w:val="0"/>
                                  <w:divBdr>
                                    <w:top w:val="none" w:sz="0" w:space="0" w:color="auto"/>
                                    <w:left w:val="none" w:sz="0" w:space="0" w:color="auto"/>
                                    <w:bottom w:val="none" w:sz="0" w:space="0" w:color="auto"/>
                                    <w:right w:val="none" w:sz="0" w:space="0" w:color="auto"/>
                                  </w:divBdr>
                                  <w:divsChild>
                                    <w:div w:id="1072508446">
                                      <w:marLeft w:val="0"/>
                                      <w:marRight w:val="0"/>
                                      <w:marTop w:val="0"/>
                                      <w:marBottom w:val="0"/>
                                      <w:divBdr>
                                        <w:top w:val="none" w:sz="0" w:space="0" w:color="auto"/>
                                        <w:left w:val="none" w:sz="0" w:space="0" w:color="auto"/>
                                        <w:bottom w:val="none" w:sz="0" w:space="0" w:color="auto"/>
                                        <w:right w:val="none" w:sz="0" w:space="0" w:color="auto"/>
                                      </w:divBdr>
                                    </w:div>
                                  </w:divsChild>
                                </w:div>
                                <w:div w:id="217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309156">
                          <w:marLeft w:val="0"/>
                          <w:marRight w:val="0"/>
                          <w:marTop w:val="0"/>
                          <w:marBottom w:val="0"/>
                          <w:divBdr>
                            <w:top w:val="none" w:sz="0" w:space="0" w:color="auto"/>
                            <w:left w:val="none" w:sz="0" w:space="0" w:color="auto"/>
                            <w:bottom w:val="none" w:sz="0" w:space="0" w:color="auto"/>
                            <w:right w:val="none" w:sz="0" w:space="0" w:color="auto"/>
                          </w:divBdr>
                        </w:div>
                        <w:div w:id="492840176">
                          <w:marLeft w:val="0"/>
                          <w:marRight w:val="0"/>
                          <w:marTop w:val="0"/>
                          <w:marBottom w:val="0"/>
                          <w:divBdr>
                            <w:top w:val="none" w:sz="0" w:space="0" w:color="auto"/>
                            <w:left w:val="none" w:sz="0" w:space="0" w:color="auto"/>
                            <w:bottom w:val="none" w:sz="0" w:space="0" w:color="auto"/>
                            <w:right w:val="none" w:sz="0" w:space="0" w:color="auto"/>
                          </w:divBdr>
                          <w:divsChild>
                            <w:div w:id="2020154808">
                              <w:marLeft w:val="-60"/>
                              <w:marRight w:val="-60"/>
                              <w:marTop w:val="0"/>
                              <w:marBottom w:val="0"/>
                              <w:divBdr>
                                <w:top w:val="none" w:sz="0" w:space="0" w:color="auto"/>
                                <w:left w:val="none" w:sz="0" w:space="0" w:color="auto"/>
                                <w:bottom w:val="none" w:sz="0" w:space="0" w:color="auto"/>
                                <w:right w:val="none" w:sz="0" w:space="0" w:color="auto"/>
                              </w:divBdr>
                              <w:divsChild>
                                <w:div w:id="1004279761">
                                  <w:marLeft w:val="0"/>
                                  <w:marRight w:val="0"/>
                                  <w:marTop w:val="0"/>
                                  <w:marBottom w:val="0"/>
                                  <w:divBdr>
                                    <w:top w:val="none" w:sz="0" w:space="0" w:color="auto"/>
                                    <w:left w:val="none" w:sz="0" w:space="0" w:color="auto"/>
                                    <w:bottom w:val="none" w:sz="0" w:space="0" w:color="auto"/>
                                    <w:right w:val="none" w:sz="0" w:space="0" w:color="auto"/>
                                  </w:divBdr>
                                </w:div>
                                <w:div w:id="2057384846">
                                  <w:marLeft w:val="0"/>
                                  <w:marRight w:val="0"/>
                                  <w:marTop w:val="0"/>
                                  <w:marBottom w:val="0"/>
                                  <w:divBdr>
                                    <w:top w:val="none" w:sz="0" w:space="0" w:color="auto"/>
                                    <w:left w:val="none" w:sz="0" w:space="0" w:color="auto"/>
                                    <w:bottom w:val="none" w:sz="0" w:space="0" w:color="auto"/>
                                    <w:right w:val="none" w:sz="0" w:space="0" w:color="auto"/>
                                  </w:divBdr>
                                  <w:divsChild>
                                    <w:div w:id="1242449464">
                                      <w:marLeft w:val="0"/>
                                      <w:marRight w:val="0"/>
                                      <w:marTop w:val="0"/>
                                      <w:marBottom w:val="0"/>
                                      <w:divBdr>
                                        <w:top w:val="none" w:sz="0" w:space="0" w:color="auto"/>
                                        <w:left w:val="none" w:sz="0" w:space="0" w:color="auto"/>
                                        <w:bottom w:val="none" w:sz="0" w:space="0" w:color="auto"/>
                                        <w:right w:val="none" w:sz="0" w:space="0" w:color="auto"/>
                                      </w:divBdr>
                                    </w:div>
                                  </w:divsChild>
                                </w:div>
                                <w:div w:id="184007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070189">
                          <w:marLeft w:val="0"/>
                          <w:marRight w:val="0"/>
                          <w:marTop w:val="0"/>
                          <w:marBottom w:val="0"/>
                          <w:divBdr>
                            <w:top w:val="none" w:sz="0" w:space="0" w:color="auto"/>
                            <w:left w:val="none" w:sz="0" w:space="0" w:color="auto"/>
                            <w:bottom w:val="none" w:sz="0" w:space="0" w:color="auto"/>
                            <w:right w:val="none" w:sz="0" w:space="0" w:color="auto"/>
                          </w:divBdr>
                        </w:div>
                        <w:div w:id="326980507">
                          <w:marLeft w:val="0"/>
                          <w:marRight w:val="0"/>
                          <w:marTop w:val="0"/>
                          <w:marBottom w:val="0"/>
                          <w:divBdr>
                            <w:top w:val="none" w:sz="0" w:space="0" w:color="auto"/>
                            <w:left w:val="none" w:sz="0" w:space="0" w:color="auto"/>
                            <w:bottom w:val="none" w:sz="0" w:space="0" w:color="auto"/>
                            <w:right w:val="none" w:sz="0" w:space="0" w:color="auto"/>
                          </w:divBdr>
                          <w:divsChild>
                            <w:div w:id="1699624360">
                              <w:marLeft w:val="-60"/>
                              <w:marRight w:val="-60"/>
                              <w:marTop w:val="0"/>
                              <w:marBottom w:val="0"/>
                              <w:divBdr>
                                <w:top w:val="none" w:sz="0" w:space="0" w:color="auto"/>
                                <w:left w:val="none" w:sz="0" w:space="0" w:color="auto"/>
                                <w:bottom w:val="none" w:sz="0" w:space="0" w:color="auto"/>
                                <w:right w:val="none" w:sz="0" w:space="0" w:color="auto"/>
                              </w:divBdr>
                              <w:divsChild>
                                <w:div w:id="745878022">
                                  <w:marLeft w:val="0"/>
                                  <w:marRight w:val="0"/>
                                  <w:marTop w:val="0"/>
                                  <w:marBottom w:val="0"/>
                                  <w:divBdr>
                                    <w:top w:val="none" w:sz="0" w:space="0" w:color="auto"/>
                                    <w:left w:val="none" w:sz="0" w:space="0" w:color="auto"/>
                                    <w:bottom w:val="none" w:sz="0" w:space="0" w:color="auto"/>
                                    <w:right w:val="none" w:sz="0" w:space="0" w:color="auto"/>
                                  </w:divBdr>
                                </w:div>
                                <w:div w:id="284652624">
                                  <w:marLeft w:val="0"/>
                                  <w:marRight w:val="0"/>
                                  <w:marTop w:val="0"/>
                                  <w:marBottom w:val="0"/>
                                  <w:divBdr>
                                    <w:top w:val="none" w:sz="0" w:space="0" w:color="auto"/>
                                    <w:left w:val="none" w:sz="0" w:space="0" w:color="auto"/>
                                    <w:bottom w:val="none" w:sz="0" w:space="0" w:color="auto"/>
                                    <w:right w:val="none" w:sz="0" w:space="0" w:color="auto"/>
                                  </w:divBdr>
                                  <w:divsChild>
                                    <w:div w:id="702707651">
                                      <w:marLeft w:val="0"/>
                                      <w:marRight w:val="0"/>
                                      <w:marTop w:val="0"/>
                                      <w:marBottom w:val="0"/>
                                      <w:divBdr>
                                        <w:top w:val="none" w:sz="0" w:space="0" w:color="auto"/>
                                        <w:left w:val="none" w:sz="0" w:space="0" w:color="auto"/>
                                        <w:bottom w:val="none" w:sz="0" w:space="0" w:color="auto"/>
                                        <w:right w:val="none" w:sz="0" w:space="0" w:color="auto"/>
                                      </w:divBdr>
                                    </w:div>
                                  </w:divsChild>
                                </w:div>
                                <w:div w:id="148177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134104">
                          <w:marLeft w:val="0"/>
                          <w:marRight w:val="0"/>
                          <w:marTop w:val="0"/>
                          <w:marBottom w:val="0"/>
                          <w:divBdr>
                            <w:top w:val="none" w:sz="0" w:space="0" w:color="auto"/>
                            <w:left w:val="none" w:sz="0" w:space="0" w:color="auto"/>
                            <w:bottom w:val="none" w:sz="0" w:space="0" w:color="auto"/>
                            <w:right w:val="none" w:sz="0" w:space="0" w:color="auto"/>
                          </w:divBdr>
                        </w:div>
                        <w:div w:id="830684747">
                          <w:marLeft w:val="0"/>
                          <w:marRight w:val="0"/>
                          <w:marTop w:val="0"/>
                          <w:marBottom w:val="0"/>
                          <w:divBdr>
                            <w:top w:val="none" w:sz="0" w:space="0" w:color="auto"/>
                            <w:left w:val="none" w:sz="0" w:space="0" w:color="auto"/>
                            <w:bottom w:val="none" w:sz="0" w:space="0" w:color="auto"/>
                            <w:right w:val="none" w:sz="0" w:space="0" w:color="auto"/>
                          </w:divBdr>
                          <w:divsChild>
                            <w:div w:id="1714184363">
                              <w:marLeft w:val="-60"/>
                              <w:marRight w:val="-60"/>
                              <w:marTop w:val="0"/>
                              <w:marBottom w:val="0"/>
                              <w:divBdr>
                                <w:top w:val="none" w:sz="0" w:space="0" w:color="auto"/>
                                <w:left w:val="none" w:sz="0" w:space="0" w:color="auto"/>
                                <w:bottom w:val="none" w:sz="0" w:space="0" w:color="auto"/>
                                <w:right w:val="none" w:sz="0" w:space="0" w:color="auto"/>
                              </w:divBdr>
                              <w:divsChild>
                                <w:div w:id="271858684">
                                  <w:marLeft w:val="0"/>
                                  <w:marRight w:val="0"/>
                                  <w:marTop w:val="0"/>
                                  <w:marBottom w:val="0"/>
                                  <w:divBdr>
                                    <w:top w:val="none" w:sz="0" w:space="0" w:color="auto"/>
                                    <w:left w:val="none" w:sz="0" w:space="0" w:color="auto"/>
                                    <w:bottom w:val="none" w:sz="0" w:space="0" w:color="auto"/>
                                    <w:right w:val="none" w:sz="0" w:space="0" w:color="auto"/>
                                  </w:divBdr>
                                </w:div>
                                <w:div w:id="2147116136">
                                  <w:marLeft w:val="0"/>
                                  <w:marRight w:val="0"/>
                                  <w:marTop w:val="0"/>
                                  <w:marBottom w:val="0"/>
                                  <w:divBdr>
                                    <w:top w:val="none" w:sz="0" w:space="0" w:color="auto"/>
                                    <w:left w:val="none" w:sz="0" w:space="0" w:color="auto"/>
                                    <w:bottom w:val="none" w:sz="0" w:space="0" w:color="auto"/>
                                    <w:right w:val="none" w:sz="0" w:space="0" w:color="auto"/>
                                  </w:divBdr>
                                  <w:divsChild>
                                    <w:div w:id="1000039254">
                                      <w:marLeft w:val="0"/>
                                      <w:marRight w:val="0"/>
                                      <w:marTop w:val="0"/>
                                      <w:marBottom w:val="0"/>
                                      <w:divBdr>
                                        <w:top w:val="none" w:sz="0" w:space="0" w:color="auto"/>
                                        <w:left w:val="none" w:sz="0" w:space="0" w:color="auto"/>
                                        <w:bottom w:val="none" w:sz="0" w:space="0" w:color="auto"/>
                                        <w:right w:val="none" w:sz="0" w:space="0" w:color="auto"/>
                                      </w:divBdr>
                                    </w:div>
                                  </w:divsChild>
                                </w:div>
                                <w:div w:id="56499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130744">
                          <w:marLeft w:val="0"/>
                          <w:marRight w:val="0"/>
                          <w:marTop w:val="0"/>
                          <w:marBottom w:val="0"/>
                          <w:divBdr>
                            <w:top w:val="none" w:sz="0" w:space="0" w:color="auto"/>
                            <w:left w:val="none" w:sz="0" w:space="0" w:color="auto"/>
                            <w:bottom w:val="none" w:sz="0" w:space="0" w:color="auto"/>
                            <w:right w:val="none" w:sz="0" w:space="0" w:color="auto"/>
                          </w:divBdr>
                        </w:div>
                        <w:div w:id="1485391059">
                          <w:marLeft w:val="0"/>
                          <w:marRight w:val="0"/>
                          <w:marTop w:val="0"/>
                          <w:marBottom w:val="0"/>
                          <w:divBdr>
                            <w:top w:val="none" w:sz="0" w:space="0" w:color="auto"/>
                            <w:left w:val="none" w:sz="0" w:space="0" w:color="auto"/>
                            <w:bottom w:val="none" w:sz="0" w:space="0" w:color="auto"/>
                            <w:right w:val="none" w:sz="0" w:space="0" w:color="auto"/>
                          </w:divBdr>
                          <w:divsChild>
                            <w:div w:id="1173179550">
                              <w:marLeft w:val="-60"/>
                              <w:marRight w:val="-60"/>
                              <w:marTop w:val="0"/>
                              <w:marBottom w:val="0"/>
                              <w:divBdr>
                                <w:top w:val="none" w:sz="0" w:space="0" w:color="auto"/>
                                <w:left w:val="none" w:sz="0" w:space="0" w:color="auto"/>
                                <w:bottom w:val="none" w:sz="0" w:space="0" w:color="auto"/>
                                <w:right w:val="none" w:sz="0" w:space="0" w:color="auto"/>
                              </w:divBdr>
                              <w:divsChild>
                                <w:div w:id="191769922">
                                  <w:marLeft w:val="0"/>
                                  <w:marRight w:val="0"/>
                                  <w:marTop w:val="0"/>
                                  <w:marBottom w:val="0"/>
                                  <w:divBdr>
                                    <w:top w:val="none" w:sz="0" w:space="0" w:color="auto"/>
                                    <w:left w:val="none" w:sz="0" w:space="0" w:color="auto"/>
                                    <w:bottom w:val="none" w:sz="0" w:space="0" w:color="auto"/>
                                    <w:right w:val="none" w:sz="0" w:space="0" w:color="auto"/>
                                  </w:divBdr>
                                </w:div>
                                <w:div w:id="307714652">
                                  <w:marLeft w:val="0"/>
                                  <w:marRight w:val="0"/>
                                  <w:marTop w:val="0"/>
                                  <w:marBottom w:val="0"/>
                                  <w:divBdr>
                                    <w:top w:val="none" w:sz="0" w:space="0" w:color="auto"/>
                                    <w:left w:val="none" w:sz="0" w:space="0" w:color="auto"/>
                                    <w:bottom w:val="none" w:sz="0" w:space="0" w:color="auto"/>
                                    <w:right w:val="none" w:sz="0" w:space="0" w:color="auto"/>
                                  </w:divBdr>
                                  <w:divsChild>
                                    <w:div w:id="1129785240">
                                      <w:marLeft w:val="0"/>
                                      <w:marRight w:val="0"/>
                                      <w:marTop w:val="0"/>
                                      <w:marBottom w:val="0"/>
                                      <w:divBdr>
                                        <w:top w:val="none" w:sz="0" w:space="0" w:color="auto"/>
                                        <w:left w:val="none" w:sz="0" w:space="0" w:color="auto"/>
                                        <w:bottom w:val="none" w:sz="0" w:space="0" w:color="auto"/>
                                        <w:right w:val="none" w:sz="0" w:space="0" w:color="auto"/>
                                      </w:divBdr>
                                    </w:div>
                                  </w:divsChild>
                                </w:div>
                                <w:div w:id="81444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802859">
                          <w:marLeft w:val="0"/>
                          <w:marRight w:val="0"/>
                          <w:marTop w:val="0"/>
                          <w:marBottom w:val="0"/>
                          <w:divBdr>
                            <w:top w:val="none" w:sz="0" w:space="0" w:color="auto"/>
                            <w:left w:val="none" w:sz="0" w:space="0" w:color="auto"/>
                            <w:bottom w:val="none" w:sz="0" w:space="0" w:color="auto"/>
                            <w:right w:val="none" w:sz="0" w:space="0" w:color="auto"/>
                          </w:divBdr>
                        </w:div>
                        <w:div w:id="93669032">
                          <w:marLeft w:val="0"/>
                          <w:marRight w:val="0"/>
                          <w:marTop w:val="0"/>
                          <w:marBottom w:val="0"/>
                          <w:divBdr>
                            <w:top w:val="none" w:sz="0" w:space="0" w:color="auto"/>
                            <w:left w:val="none" w:sz="0" w:space="0" w:color="auto"/>
                            <w:bottom w:val="none" w:sz="0" w:space="0" w:color="auto"/>
                            <w:right w:val="none" w:sz="0" w:space="0" w:color="auto"/>
                          </w:divBdr>
                          <w:divsChild>
                            <w:div w:id="1041898508">
                              <w:marLeft w:val="-60"/>
                              <w:marRight w:val="-60"/>
                              <w:marTop w:val="0"/>
                              <w:marBottom w:val="0"/>
                              <w:divBdr>
                                <w:top w:val="none" w:sz="0" w:space="0" w:color="auto"/>
                                <w:left w:val="none" w:sz="0" w:space="0" w:color="auto"/>
                                <w:bottom w:val="none" w:sz="0" w:space="0" w:color="auto"/>
                                <w:right w:val="none" w:sz="0" w:space="0" w:color="auto"/>
                              </w:divBdr>
                              <w:divsChild>
                                <w:div w:id="1660036042">
                                  <w:marLeft w:val="0"/>
                                  <w:marRight w:val="0"/>
                                  <w:marTop w:val="0"/>
                                  <w:marBottom w:val="0"/>
                                  <w:divBdr>
                                    <w:top w:val="none" w:sz="0" w:space="0" w:color="auto"/>
                                    <w:left w:val="none" w:sz="0" w:space="0" w:color="auto"/>
                                    <w:bottom w:val="none" w:sz="0" w:space="0" w:color="auto"/>
                                    <w:right w:val="none" w:sz="0" w:space="0" w:color="auto"/>
                                  </w:divBdr>
                                </w:div>
                                <w:div w:id="1199854847">
                                  <w:marLeft w:val="0"/>
                                  <w:marRight w:val="0"/>
                                  <w:marTop w:val="0"/>
                                  <w:marBottom w:val="0"/>
                                  <w:divBdr>
                                    <w:top w:val="none" w:sz="0" w:space="0" w:color="auto"/>
                                    <w:left w:val="none" w:sz="0" w:space="0" w:color="auto"/>
                                    <w:bottom w:val="none" w:sz="0" w:space="0" w:color="auto"/>
                                    <w:right w:val="none" w:sz="0" w:space="0" w:color="auto"/>
                                  </w:divBdr>
                                  <w:divsChild>
                                    <w:div w:id="481118368">
                                      <w:marLeft w:val="0"/>
                                      <w:marRight w:val="0"/>
                                      <w:marTop w:val="0"/>
                                      <w:marBottom w:val="0"/>
                                      <w:divBdr>
                                        <w:top w:val="none" w:sz="0" w:space="0" w:color="auto"/>
                                        <w:left w:val="none" w:sz="0" w:space="0" w:color="auto"/>
                                        <w:bottom w:val="none" w:sz="0" w:space="0" w:color="auto"/>
                                        <w:right w:val="none" w:sz="0" w:space="0" w:color="auto"/>
                                      </w:divBdr>
                                    </w:div>
                                  </w:divsChild>
                                </w:div>
                                <w:div w:id="129212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870260">
                          <w:marLeft w:val="0"/>
                          <w:marRight w:val="0"/>
                          <w:marTop w:val="0"/>
                          <w:marBottom w:val="0"/>
                          <w:divBdr>
                            <w:top w:val="none" w:sz="0" w:space="0" w:color="auto"/>
                            <w:left w:val="none" w:sz="0" w:space="0" w:color="auto"/>
                            <w:bottom w:val="none" w:sz="0" w:space="0" w:color="auto"/>
                            <w:right w:val="none" w:sz="0" w:space="0" w:color="auto"/>
                          </w:divBdr>
                        </w:div>
                        <w:div w:id="2074035238">
                          <w:marLeft w:val="0"/>
                          <w:marRight w:val="0"/>
                          <w:marTop w:val="0"/>
                          <w:marBottom w:val="0"/>
                          <w:divBdr>
                            <w:top w:val="none" w:sz="0" w:space="0" w:color="auto"/>
                            <w:left w:val="none" w:sz="0" w:space="0" w:color="auto"/>
                            <w:bottom w:val="none" w:sz="0" w:space="0" w:color="auto"/>
                            <w:right w:val="none" w:sz="0" w:space="0" w:color="auto"/>
                          </w:divBdr>
                          <w:divsChild>
                            <w:div w:id="1708725259">
                              <w:marLeft w:val="-60"/>
                              <w:marRight w:val="-60"/>
                              <w:marTop w:val="0"/>
                              <w:marBottom w:val="0"/>
                              <w:divBdr>
                                <w:top w:val="none" w:sz="0" w:space="0" w:color="auto"/>
                                <w:left w:val="none" w:sz="0" w:space="0" w:color="auto"/>
                                <w:bottom w:val="none" w:sz="0" w:space="0" w:color="auto"/>
                                <w:right w:val="none" w:sz="0" w:space="0" w:color="auto"/>
                              </w:divBdr>
                              <w:divsChild>
                                <w:div w:id="142310076">
                                  <w:marLeft w:val="0"/>
                                  <w:marRight w:val="0"/>
                                  <w:marTop w:val="0"/>
                                  <w:marBottom w:val="0"/>
                                  <w:divBdr>
                                    <w:top w:val="none" w:sz="0" w:space="0" w:color="auto"/>
                                    <w:left w:val="none" w:sz="0" w:space="0" w:color="auto"/>
                                    <w:bottom w:val="none" w:sz="0" w:space="0" w:color="auto"/>
                                    <w:right w:val="none" w:sz="0" w:space="0" w:color="auto"/>
                                  </w:divBdr>
                                </w:div>
                                <w:div w:id="468790372">
                                  <w:marLeft w:val="0"/>
                                  <w:marRight w:val="0"/>
                                  <w:marTop w:val="0"/>
                                  <w:marBottom w:val="0"/>
                                  <w:divBdr>
                                    <w:top w:val="none" w:sz="0" w:space="0" w:color="auto"/>
                                    <w:left w:val="none" w:sz="0" w:space="0" w:color="auto"/>
                                    <w:bottom w:val="none" w:sz="0" w:space="0" w:color="auto"/>
                                    <w:right w:val="none" w:sz="0" w:space="0" w:color="auto"/>
                                  </w:divBdr>
                                  <w:divsChild>
                                    <w:div w:id="937522665">
                                      <w:marLeft w:val="0"/>
                                      <w:marRight w:val="0"/>
                                      <w:marTop w:val="0"/>
                                      <w:marBottom w:val="0"/>
                                      <w:divBdr>
                                        <w:top w:val="none" w:sz="0" w:space="0" w:color="auto"/>
                                        <w:left w:val="none" w:sz="0" w:space="0" w:color="auto"/>
                                        <w:bottom w:val="none" w:sz="0" w:space="0" w:color="auto"/>
                                        <w:right w:val="none" w:sz="0" w:space="0" w:color="auto"/>
                                      </w:divBdr>
                                    </w:div>
                                  </w:divsChild>
                                </w:div>
                                <w:div w:id="25737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011573">
                          <w:marLeft w:val="0"/>
                          <w:marRight w:val="0"/>
                          <w:marTop w:val="0"/>
                          <w:marBottom w:val="0"/>
                          <w:divBdr>
                            <w:top w:val="none" w:sz="0" w:space="0" w:color="auto"/>
                            <w:left w:val="none" w:sz="0" w:space="0" w:color="auto"/>
                            <w:bottom w:val="none" w:sz="0" w:space="0" w:color="auto"/>
                            <w:right w:val="none" w:sz="0" w:space="0" w:color="auto"/>
                          </w:divBdr>
                        </w:div>
                        <w:div w:id="1467237622">
                          <w:marLeft w:val="0"/>
                          <w:marRight w:val="0"/>
                          <w:marTop w:val="0"/>
                          <w:marBottom w:val="0"/>
                          <w:divBdr>
                            <w:top w:val="none" w:sz="0" w:space="0" w:color="auto"/>
                            <w:left w:val="none" w:sz="0" w:space="0" w:color="auto"/>
                            <w:bottom w:val="none" w:sz="0" w:space="0" w:color="auto"/>
                            <w:right w:val="none" w:sz="0" w:space="0" w:color="auto"/>
                          </w:divBdr>
                          <w:divsChild>
                            <w:div w:id="78213804">
                              <w:marLeft w:val="-60"/>
                              <w:marRight w:val="-60"/>
                              <w:marTop w:val="0"/>
                              <w:marBottom w:val="0"/>
                              <w:divBdr>
                                <w:top w:val="none" w:sz="0" w:space="0" w:color="auto"/>
                                <w:left w:val="none" w:sz="0" w:space="0" w:color="auto"/>
                                <w:bottom w:val="none" w:sz="0" w:space="0" w:color="auto"/>
                                <w:right w:val="none" w:sz="0" w:space="0" w:color="auto"/>
                              </w:divBdr>
                              <w:divsChild>
                                <w:div w:id="708258153">
                                  <w:marLeft w:val="0"/>
                                  <w:marRight w:val="0"/>
                                  <w:marTop w:val="0"/>
                                  <w:marBottom w:val="0"/>
                                  <w:divBdr>
                                    <w:top w:val="none" w:sz="0" w:space="0" w:color="auto"/>
                                    <w:left w:val="none" w:sz="0" w:space="0" w:color="auto"/>
                                    <w:bottom w:val="none" w:sz="0" w:space="0" w:color="auto"/>
                                    <w:right w:val="none" w:sz="0" w:space="0" w:color="auto"/>
                                  </w:divBdr>
                                </w:div>
                                <w:div w:id="1837769684">
                                  <w:marLeft w:val="0"/>
                                  <w:marRight w:val="0"/>
                                  <w:marTop w:val="0"/>
                                  <w:marBottom w:val="0"/>
                                  <w:divBdr>
                                    <w:top w:val="none" w:sz="0" w:space="0" w:color="auto"/>
                                    <w:left w:val="none" w:sz="0" w:space="0" w:color="auto"/>
                                    <w:bottom w:val="none" w:sz="0" w:space="0" w:color="auto"/>
                                    <w:right w:val="none" w:sz="0" w:space="0" w:color="auto"/>
                                  </w:divBdr>
                                  <w:divsChild>
                                    <w:div w:id="843476832">
                                      <w:marLeft w:val="0"/>
                                      <w:marRight w:val="0"/>
                                      <w:marTop w:val="0"/>
                                      <w:marBottom w:val="0"/>
                                      <w:divBdr>
                                        <w:top w:val="none" w:sz="0" w:space="0" w:color="auto"/>
                                        <w:left w:val="none" w:sz="0" w:space="0" w:color="auto"/>
                                        <w:bottom w:val="none" w:sz="0" w:space="0" w:color="auto"/>
                                        <w:right w:val="none" w:sz="0" w:space="0" w:color="auto"/>
                                      </w:divBdr>
                                    </w:div>
                                  </w:divsChild>
                                </w:div>
                                <w:div w:id="14162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545585">
                          <w:marLeft w:val="0"/>
                          <w:marRight w:val="0"/>
                          <w:marTop w:val="0"/>
                          <w:marBottom w:val="0"/>
                          <w:divBdr>
                            <w:top w:val="none" w:sz="0" w:space="0" w:color="auto"/>
                            <w:left w:val="none" w:sz="0" w:space="0" w:color="auto"/>
                            <w:bottom w:val="none" w:sz="0" w:space="0" w:color="auto"/>
                            <w:right w:val="none" w:sz="0" w:space="0" w:color="auto"/>
                          </w:divBdr>
                        </w:div>
                        <w:div w:id="523399425">
                          <w:marLeft w:val="0"/>
                          <w:marRight w:val="0"/>
                          <w:marTop w:val="0"/>
                          <w:marBottom w:val="0"/>
                          <w:divBdr>
                            <w:top w:val="none" w:sz="0" w:space="0" w:color="auto"/>
                            <w:left w:val="none" w:sz="0" w:space="0" w:color="auto"/>
                            <w:bottom w:val="none" w:sz="0" w:space="0" w:color="auto"/>
                            <w:right w:val="none" w:sz="0" w:space="0" w:color="auto"/>
                          </w:divBdr>
                          <w:divsChild>
                            <w:div w:id="883980397">
                              <w:marLeft w:val="-60"/>
                              <w:marRight w:val="-60"/>
                              <w:marTop w:val="0"/>
                              <w:marBottom w:val="0"/>
                              <w:divBdr>
                                <w:top w:val="none" w:sz="0" w:space="0" w:color="auto"/>
                                <w:left w:val="none" w:sz="0" w:space="0" w:color="auto"/>
                                <w:bottom w:val="none" w:sz="0" w:space="0" w:color="auto"/>
                                <w:right w:val="none" w:sz="0" w:space="0" w:color="auto"/>
                              </w:divBdr>
                              <w:divsChild>
                                <w:div w:id="1533149801">
                                  <w:marLeft w:val="0"/>
                                  <w:marRight w:val="0"/>
                                  <w:marTop w:val="0"/>
                                  <w:marBottom w:val="0"/>
                                  <w:divBdr>
                                    <w:top w:val="none" w:sz="0" w:space="0" w:color="auto"/>
                                    <w:left w:val="none" w:sz="0" w:space="0" w:color="auto"/>
                                    <w:bottom w:val="none" w:sz="0" w:space="0" w:color="auto"/>
                                    <w:right w:val="none" w:sz="0" w:space="0" w:color="auto"/>
                                  </w:divBdr>
                                </w:div>
                                <w:div w:id="2076078241">
                                  <w:marLeft w:val="0"/>
                                  <w:marRight w:val="0"/>
                                  <w:marTop w:val="0"/>
                                  <w:marBottom w:val="0"/>
                                  <w:divBdr>
                                    <w:top w:val="none" w:sz="0" w:space="0" w:color="auto"/>
                                    <w:left w:val="none" w:sz="0" w:space="0" w:color="auto"/>
                                    <w:bottom w:val="none" w:sz="0" w:space="0" w:color="auto"/>
                                    <w:right w:val="none" w:sz="0" w:space="0" w:color="auto"/>
                                  </w:divBdr>
                                  <w:divsChild>
                                    <w:div w:id="20709683">
                                      <w:marLeft w:val="0"/>
                                      <w:marRight w:val="0"/>
                                      <w:marTop w:val="0"/>
                                      <w:marBottom w:val="0"/>
                                      <w:divBdr>
                                        <w:top w:val="none" w:sz="0" w:space="0" w:color="auto"/>
                                        <w:left w:val="none" w:sz="0" w:space="0" w:color="auto"/>
                                        <w:bottom w:val="none" w:sz="0" w:space="0" w:color="auto"/>
                                        <w:right w:val="none" w:sz="0" w:space="0" w:color="auto"/>
                                      </w:divBdr>
                                    </w:div>
                                  </w:divsChild>
                                </w:div>
                                <w:div w:id="183973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505370">
                          <w:marLeft w:val="0"/>
                          <w:marRight w:val="0"/>
                          <w:marTop w:val="0"/>
                          <w:marBottom w:val="0"/>
                          <w:divBdr>
                            <w:top w:val="none" w:sz="0" w:space="0" w:color="auto"/>
                            <w:left w:val="none" w:sz="0" w:space="0" w:color="auto"/>
                            <w:bottom w:val="none" w:sz="0" w:space="0" w:color="auto"/>
                            <w:right w:val="none" w:sz="0" w:space="0" w:color="auto"/>
                          </w:divBdr>
                        </w:div>
                        <w:div w:id="2077705000">
                          <w:marLeft w:val="0"/>
                          <w:marRight w:val="0"/>
                          <w:marTop w:val="0"/>
                          <w:marBottom w:val="0"/>
                          <w:divBdr>
                            <w:top w:val="none" w:sz="0" w:space="0" w:color="auto"/>
                            <w:left w:val="none" w:sz="0" w:space="0" w:color="auto"/>
                            <w:bottom w:val="none" w:sz="0" w:space="0" w:color="auto"/>
                            <w:right w:val="none" w:sz="0" w:space="0" w:color="auto"/>
                          </w:divBdr>
                          <w:divsChild>
                            <w:div w:id="752629437">
                              <w:marLeft w:val="-60"/>
                              <w:marRight w:val="-60"/>
                              <w:marTop w:val="0"/>
                              <w:marBottom w:val="0"/>
                              <w:divBdr>
                                <w:top w:val="none" w:sz="0" w:space="0" w:color="auto"/>
                                <w:left w:val="none" w:sz="0" w:space="0" w:color="auto"/>
                                <w:bottom w:val="none" w:sz="0" w:space="0" w:color="auto"/>
                                <w:right w:val="none" w:sz="0" w:space="0" w:color="auto"/>
                              </w:divBdr>
                              <w:divsChild>
                                <w:div w:id="72701464">
                                  <w:marLeft w:val="0"/>
                                  <w:marRight w:val="0"/>
                                  <w:marTop w:val="0"/>
                                  <w:marBottom w:val="0"/>
                                  <w:divBdr>
                                    <w:top w:val="none" w:sz="0" w:space="0" w:color="auto"/>
                                    <w:left w:val="none" w:sz="0" w:space="0" w:color="auto"/>
                                    <w:bottom w:val="none" w:sz="0" w:space="0" w:color="auto"/>
                                    <w:right w:val="none" w:sz="0" w:space="0" w:color="auto"/>
                                  </w:divBdr>
                                </w:div>
                                <w:div w:id="2089493313">
                                  <w:marLeft w:val="0"/>
                                  <w:marRight w:val="0"/>
                                  <w:marTop w:val="0"/>
                                  <w:marBottom w:val="0"/>
                                  <w:divBdr>
                                    <w:top w:val="none" w:sz="0" w:space="0" w:color="auto"/>
                                    <w:left w:val="none" w:sz="0" w:space="0" w:color="auto"/>
                                    <w:bottom w:val="none" w:sz="0" w:space="0" w:color="auto"/>
                                    <w:right w:val="none" w:sz="0" w:space="0" w:color="auto"/>
                                  </w:divBdr>
                                  <w:divsChild>
                                    <w:div w:id="40521109">
                                      <w:marLeft w:val="0"/>
                                      <w:marRight w:val="0"/>
                                      <w:marTop w:val="0"/>
                                      <w:marBottom w:val="0"/>
                                      <w:divBdr>
                                        <w:top w:val="none" w:sz="0" w:space="0" w:color="auto"/>
                                        <w:left w:val="none" w:sz="0" w:space="0" w:color="auto"/>
                                        <w:bottom w:val="none" w:sz="0" w:space="0" w:color="auto"/>
                                        <w:right w:val="none" w:sz="0" w:space="0" w:color="auto"/>
                                      </w:divBdr>
                                    </w:div>
                                  </w:divsChild>
                                </w:div>
                                <w:div w:id="204193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3026055">
          <w:marLeft w:val="0"/>
          <w:marRight w:val="0"/>
          <w:marTop w:val="0"/>
          <w:marBottom w:val="0"/>
          <w:divBdr>
            <w:top w:val="single" w:sz="6" w:space="0" w:color="E5E5E8"/>
            <w:left w:val="single" w:sz="6" w:space="0" w:color="E5E5E8"/>
            <w:bottom w:val="single" w:sz="6" w:space="0" w:color="E5E5E8"/>
            <w:right w:val="single" w:sz="6" w:space="0" w:color="E5E5E8"/>
          </w:divBdr>
          <w:divsChild>
            <w:div w:id="1406993490">
              <w:marLeft w:val="0"/>
              <w:marRight w:val="0"/>
              <w:marTop w:val="0"/>
              <w:marBottom w:val="0"/>
              <w:divBdr>
                <w:top w:val="none" w:sz="0" w:space="0" w:color="auto"/>
                <w:left w:val="none" w:sz="0" w:space="0" w:color="auto"/>
                <w:bottom w:val="none" w:sz="0" w:space="0" w:color="auto"/>
                <w:right w:val="none" w:sz="0" w:space="0" w:color="auto"/>
              </w:divBdr>
            </w:div>
            <w:div w:id="913472309">
              <w:marLeft w:val="0"/>
              <w:marRight w:val="0"/>
              <w:marTop w:val="0"/>
              <w:marBottom w:val="0"/>
              <w:divBdr>
                <w:top w:val="none" w:sz="0" w:space="0" w:color="auto"/>
                <w:left w:val="none" w:sz="0" w:space="0" w:color="auto"/>
                <w:bottom w:val="none" w:sz="0" w:space="0" w:color="auto"/>
                <w:right w:val="none" w:sz="0" w:space="0" w:color="auto"/>
              </w:divBdr>
            </w:div>
            <w:div w:id="987630804">
              <w:marLeft w:val="0"/>
              <w:marRight w:val="0"/>
              <w:marTop w:val="0"/>
              <w:marBottom w:val="0"/>
              <w:divBdr>
                <w:top w:val="none" w:sz="0" w:space="0" w:color="auto"/>
                <w:left w:val="none" w:sz="0" w:space="0" w:color="auto"/>
                <w:bottom w:val="none" w:sz="0" w:space="0" w:color="auto"/>
                <w:right w:val="none" w:sz="0" w:space="0" w:color="auto"/>
              </w:divBdr>
            </w:div>
            <w:div w:id="656420638">
              <w:marLeft w:val="0"/>
              <w:marRight w:val="0"/>
              <w:marTop w:val="0"/>
              <w:marBottom w:val="0"/>
              <w:divBdr>
                <w:top w:val="none" w:sz="0" w:space="0" w:color="auto"/>
                <w:left w:val="none" w:sz="0" w:space="0" w:color="auto"/>
                <w:bottom w:val="none" w:sz="0" w:space="0" w:color="auto"/>
                <w:right w:val="none" w:sz="0" w:space="0" w:color="auto"/>
              </w:divBdr>
            </w:div>
            <w:div w:id="898328122">
              <w:marLeft w:val="0"/>
              <w:marRight w:val="0"/>
              <w:marTop w:val="0"/>
              <w:marBottom w:val="0"/>
              <w:divBdr>
                <w:top w:val="none" w:sz="0" w:space="0" w:color="auto"/>
                <w:left w:val="none" w:sz="0" w:space="0" w:color="auto"/>
                <w:bottom w:val="none" w:sz="0" w:space="0" w:color="auto"/>
                <w:right w:val="none" w:sz="0" w:space="0" w:color="auto"/>
              </w:divBdr>
            </w:div>
            <w:div w:id="590429178">
              <w:marLeft w:val="0"/>
              <w:marRight w:val="0"/>
              <w:marTop w:val="0"/>
              <w:marBottom w:val="0"/>
              <w:divBdr>
                <w:top w:val="none" w:sz="0" w:space="0" w:color="auto"/>
                <w:left w:val="none" w:sz="0" w:space="0" w:color="auto"/>
                <w:bottom w:val="none" w:sz="0" w:space="0" w:color="auto"/>
                <w:right w:val="none" w:sz="0" w:space="0" w:color="auto"/>
              </w:divBdr>
              <w:divsChild>
                <w:div w:id="191929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726513">
          <w:marLeft w:val="0"/>
          <w:marRight w:val="0"/>
          <w:marTop w:val="0"/>
          <w:marBottom w:val="0"/>
          <w:divBdr>
            <w:top w:val="single" w:sz="6" w:space="0" w:color="E5E5E8"/>
            <w:left w:val="single" w:sz="6" w:space="0" w:color="E5E5E8"/>
            <w:bottom w:val="single" w:sz="6" w:space="0" w:color="E5E5E8"/>
            <w:right w:val="single" w:sz="6" w:space="0" w:color="E5E5E8"/>
          </w:divBdr>
          <w:divsChild>
            <w:div w:id="1669820054">
              <w:marLeft w:val="0"/>
              <w:marRight w:val="0"/>
              <w:marTop w:val="0"/>
              <w:marBottom w:val="0"/>
              <w:divBdr>
                <w:top w:val="single" w:sz="6" w:space="0" w:color="E5E5E8"/>
                <w:left w:val="single" w:sz="6" w:space="0" w:color="E5E5E8"/>
                <w:bottom w:val="single" w:sz="6" w:space="0" w:color="E5E5E8"/>
                <w:right w:val="single" w:sz="6" w:space="0" w:color="E5E5E8"/>
              </w:divBdr>
            </w:div>
          </w:divsChild>
        </w:div>
        <w:div w:id="1237665007">
          <w:marLeft w:val="0"/>
          <w:marRight w:val="0"/>
          <w:marTop w:val="0"/>
          <w:marBottom w:val="0"/>
          <w:divBdr>
            <w:top w:val="single" w:sz="6" w:space="0" w:color="E5E5E8"/>
            <w:left w:val="single" w:sz="6" w:space="0" w:color="E5E5E8"/>
            <w:bottom w:val="single" w:sz="6" w:space="0" w:color="E5E5E8"/>
            <w:right w:val="single" w:sz="6" w:space="0" w:color="E5E5E8"/>
          </w:divBdr>
          <w:divsChild>
            <w:div w:id="1166016686">
              <w:marLeft w:val="0"/>
              <w:marRight w:val="0"/>
              <w:marTop w:val="0"/>
              <w:marBottom w:val="0"/>
              <w:divBdr>
                <w:top w:val="none" w:sz="0" w:space="0" w:color="auto"/>
                <w:left w:val="none" w:sz="0" w:space="0" w:color="auto"/>
                <w:bottom w:val="none" w:sz="0" w:space="0" w:color="auto"/>
                <w:right w:val="none" w:sz="0" w:space="0" w:color="auto"/>
              </w:divBdr>
              <w:divsChild>
                <w:div w:id="310184876">
                  <w:marLeft w:val="0"/>
                  <w:marRight w:val="0"/>
                  <w:marTop w:val="0"/>
                  <w:marBottom w:val="0"/>
                  <w:divBdr>
                    <w:top w:val="none" w:sz="0" w:space="0" w:color="auto"/>
                    <w:left w:val="none" w:sz="0" w:space="0" w:color="auto"/>
                    <w:bottom w:val="none" w:sz="0" w:space="0" w:color="auto"/>
                    <w:right w:val="none" w:sz="0" w:space="0" w:color="auto"/>
                  </w:divBdr>
                  <w:divsChild>
                    <w:div w:id="1170027410">
                      <w:marLeft w:val="0"/>
                      <w:marRight w:val="0"/>
                      <w:marTop w:val="0"/>
                      <w:marBottom w:val="0"/>
                      <w:divBdr>
                        <w:top w:val="none" w:sz="0" w:space="0" w:color="auto"/>
                        <w:left w:val="none" w:sz="0" w:space="0" w:color="auto"/>
                        <w:bottom w:val="none" w:sz="0" w:space="0" w:color="auto"/>
                        <w:right w:val="none" w:sz="0" w:space="0" w:color="auto"/>
                      </w:divBdr>
                      <w:divsChild>
                        <w:div w:id="142850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67364">
              <w:marLeft w:val="0"/>
              <w:marRight w:val="0"/>
              <w:marTop w:val="0"/>
              <w:marBottom w:val="0"/>
              <w:divBdr>
                <w:top w:val="none" w:sz="0" w:space="0" w:color="auto"/>
                <w:left w:val="none" w:sz="0" w:space="0" w:color="auto"/>
                <w:bottom w:val="none" w:sz="0" w:space="0" w:color="auto"/>
                <w:right w:val="none" w:sz="0" w:space="0" w:color="auto"/>
              </w:divBdr>
              <w:divsChild>
                <w:div w:id="885020069">
                  <w:marLeft w:val="0"/>
                  <w:marRight w:val="0"/>
                  <w:marTop w:val="0"/>
                  <w:marBottom w:val="0"/>
                  <w:divBdr>
                    <w:top w:val="none" w:sz="0" w:space="0" w:color="auto"/>
                    <w:left w:val="none" w:sz="0" w:space="0" w:color="auto"/>
                    <w:bottom w:val="none" w:sz="0" w:space="0" w:color="auto"/>
                    <w:right w:val="none" w:sz="0" w:space="0" w:color="auto"/>
                  </w:divBdr>
                  <w:divsChild>
                    <w:div w:id="1714227072">
                      <w:marLeft w:val="0"/>
                      <w:marRight w:val="0"/>
                      <w:marTop w:val="0"/>
                      <w:marBottom w:val="0"/>
                      <w:divBdr>
                        <w:top w:val="none" w:sz="0" w:space="0" w:color="auto"/>
                        <w:left w:val="none" w:sz="0" w:space="0" w:color="auto"/>
                        <w:bottom w:val="none" w:sz="0" w:space="0" w:color="auto"/>
                        <w:right w:val="none" w:sz="0" w:space="0" w:color="auto"/>
                      </w:divBdr>
                      <w:divsChild>
                        <w:div w:id="93212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774146">
              <w:marLeft w:val="0"/>
              <w:marRight w:val="0"/>
              <w:marTop w:val="0"/>
              <w:marBottom w:val="0"/>
              <w:divBdr>
                <w:top w:val="none" w:sz="0" w:space="0" w:color="auto"/>
                <w:left w:val="none" w:sz="0" w:space="0" w:color="auto"/>
                <w:bottom w:val="none" w:sz="0" w:space="0" w:color="auto"/>
                <w:right w:val="none" w:sz="0" w:space="0" w:color="auto"/>
              </w:divBdr>
              <w:divsChild>
                <w:div w:id="1420327477">
                  <w:marLeft w:val="0"/>
                  <w:marRight w:val="0"/>
                  <w:marTop w:val="0"/>
                  <w:marBottom w:val="0"/>
                  <w:divBdr>
                    <w:top w:val="none" w:sz="0" w:space="0" w:color="auto"/>
                    <w:left w:val="none" w:sz="0" w:space="0" w:color="auto"/>
                    <w:bottom w:val="none" w:sz="0" w:space="0" w:color="auto"/>
                    <w:right w:val="none" w:sz="0" w:space="0" w:color="auto"/>
                  </w:divBdr>
                  <w:divsChild>
                    <w:div w:id="987785372">
                      <w:marLeft w:val="0"/>
                      <w:marRight w:val="0"/>
                      <w:marTop w:val="0"/>
                      <w:marBottom w:val="0"/>
                      <w:divBdr>
                        <w:top w:val="none" w:sz="0" w:space="0" w:color="auto"/>
                        <w:left w:val="none" w:sz="0" w:space="0" w:color="auto"/>
                        <w:bottom w:val="none" w:sz="0" w:space="0" w:color="auto"/>
                        <w:right w:val="none" w:sz="0" w:space="0" w:color="auto"/>
                      </w:divBdr>
                      <w:divsChild>
                        <w:div w:id="72930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877886">
          <w:marLeft w:val="0"/>
          <w:marRight w:val="0"/>
          <w:marTop w:val="0"/>
          <w:marBottom w:val="0"/>
          <w:divBdr>
            <w:top w:val="single" w:sz="6" w:space="0" w:color="E5E5E8"/>
            <w:left w:val="single" w:sz="6" w:space="0" w:color="E5E5E8"/>
            <w:bottom w:val="single" w:sz="6" w:space="0" w:color="E5E5E8"/>
            <w:right w:val="single" w:sz="6" w:space="0" w:color="E5E5E8"/>
          </w:divBdr>
        </w:div>
      </w:divsChild>
    </w:div>
    <w:div w:id="1842815383">
      <w:bodyDiv w:val="1"/>
      <w:marLeft w:val="0"/>
      <w:marRight w:val="0"/>
      <w:marTop w:val="0"/>
      <w:marBottom w:val="0"/>
      <w:divBdr>
        <w:top w:val="none" w:sz="0" w:space="0" w:color="auto"/>
        <w:left w:val="none" w:sz="0" w:space="0" w:color="auto"/>
        <w:bottom w:val="none" w:sz="0" w:space="0" w:color="auto"/>
        <w:right w:val="none" w:sz="0" w:space="0" w:color="auto"/>
      </w:divBdr>
    </w:div>
    <w:div w:id="20247460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ndiscommission.gov.au/sites/default/files/documents/2019-12/ndis-practice-standards-and-quality-indicators.pdf" TargetMode="External"/><Relationship Id="rId18" Type="http://schemas.openxmlformats.org/officeDocument/2006/relationships/hyperlink" Target="https://www.google.com/url?sa=t&amp;rct=j&amp;q=&amp;esrc=s&amp;source=web&amp;cd=&amp;cad=rja&amp;uact=8&amp;ved=2ahUKEwiYhamuxPLuAhXoyzgGHZpsAagQFjAOegQIIRAC&amp;url=https%3A%2F%2Fwww.health.act.gov.au%2Fsites%2Fdefault%2Ffiles%2F2018-09%2FStoma%2520Management%2520%25E2%2580%2593%2520Adults%2C%2520Adolescents%2C%2520Children%2C%2520Infants%2520and%2520Neonates.docx&amp;usg=AOvVaw0NidWLWuF1ub7pU7GsGHG5"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facs-web.squiz.cloud/__data/assets/pdf_file/0007/590686/059-Health-Planning-Bowel-Care-Guidelines-accessible.pdf" TargetMode="External"/><Relationship Id="rId17" Type="http://schemas.openxmlformats.org/officeDocument/2006/relationships/hyperlink" Target="https://www.rcn.org.uk/-/media/royal-college-of-nursing/documents/publications/2019/september/007-522.pdf?la=en" TargetMode="External"/><Relationship Id="rId2" Type="http://schemas.openxmlformats.org/officeDocument/2006/relationships/styles" Target="styles.xml"/><Relationship Id="rId16" Type="http://schemas.openxmlformats.org/officeDocument/2006/relationships/hyperlink" Target="https://premiumhealth.com.au/wp-content/uploads/2017/07/Bowel-management-workbook-PHDBMWKB.15.pd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techopen.com/books/current-topics-in-faecal-incontinence/quality-of-life-considerations-on-fecal-incontinence" TargetMode="External"/><Relationship Id="rId5" Type="http://schemas.openxmlformats.org/officeDocument/2006/relationships/footnotes" Target="footnotes.xml"/><Relationship Id="rId15" Type="http://schemas.openxmlformats.org/officeDocument/2006/relationships/hyperlink" Target="http://www.southernhealth.nhs.uk/_resources/assets/attachment/full/0/118490.pdf" TargetMode="External"/><Relationship Id="rId10" Type="http://schemas.openxmlformats.org/officeDocument/2006/relationships/hyperlink" Target="https://acares.com.au/wp-content/uploads/2019/06/POL-6.4-Complex-Bowel-Management-Policy.pdf"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acia.net.au/wp-content/uploads/2018/10/ACIA-006-Provision-of-Bowel-Care-by-Support-Workers-3.pdf" TargetMode="External"/><Relationship Id="rId14" Type="http://schemas.openxmlformats.org/officeDocument/2006/relationships/hyperlink" Target="https://www.ndiscommission.gov.au/sites/default/files/documents/2018-09/high-intensity-skills-descriptor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2220</Words>
  <Characters>12660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14851</CharactersWithSpaces>
  <SharedDoc>false</SharedDoc>
  <HLinks>
    <vt:vector size="6" baseType="variant">
      <vt:variant>
        <vt:i4>8192010</vt:i4>
      </vt:variant>
      <vt:variant>
        <vt:i4>0</vt:i4>
      </vt:variant>
      <vt:variant>
        <vt:i4>0</vt:i4>
      </vt:variant>
      <vt:variant>
        <vt:i4>5</vt:i4>
      </vt:variant>
      <vt:variant>
        <vt:lpwstr>http://www.nutriciaflocare.com/infinity_pump.php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Dunlop</dc:creator>
  <cp:keywords/>
  <dc:description/>
  <cp:lastModifiedBy>Rheejee Polbo</cp:lastModifiedBy>
  <cp:revision>2</cp:revision>
  <dcterms:created xsi:type="dcterms:W3CDTF">2024-04-22T11:33:00Z</dcterms:created>
  <dcterms:modified xsi:type="dcterms:W3CDTF">2024-04-22T11:33:00Z</dcterms:modified>
</cp:coreProperties>
</file>